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FD45" w14:textId="3AEA7CAE" w:rsidR="00247F71" w:rsidRPr="009F1280" w:rsidRDefault="00247F71" w:rsidP="009F1280">
      <w:pPr>
        <w:pStyle w:val="BodyText"/>
        <w:jc w:val="center"/>
        <w:rPr>
          <w:rFonts w:ascii="Arial" w:hAnsi="Arial" w:cs="Arial"/>
          <w:b/>
          <w:bCs/>
          <w:color w:val="002060"/>
          <w:sz w:val="22"/>
          <w:szCs w:val="22"/>
          <w:lang w:val="mn-MN"/>
        </w:rPr>
      </w:pPr>
      <w:r w:rsidRPr="009F1280">
        <w:rPr>
          <w:rFonts w:ascii="Arial" w:hAnsi="Arial" w:cs="Arial"/>
          <w:noProof/>
          <w:sz w:val="22"/>
          <w:szCs w:val="22"/>
        </w:rPr>
        <w:drawing>
          <wp:anchor distT="0" distB="0" distL="114300" distR="114300" simplePos="0" relativeHeight="251659264" behindDoc="0" locked="0" layoutInCell="1" allowOverlap="1" wp14:anchorId="1BE8674F" wp14:editId="0FD66CA5">
            <wp:simplePos x="0" y="0"/>
            <wp:positionH relativeFrom="column">
              <wp:align>left</wp:align>
            </wp:positionH>
            <wp:positionV relativeFrom="paragraph">
              <wp:align>top</wp:align>
            </wp:positionV>
            <wp:extent cx="2084705" cy="597535"/>
            <wp:effectExtent l="95250" t="76200" r="29845" b="0"/>
            <wp:wrapSquare wrapText="bothSides"/>
            <wp:docPr id="1745941478" name="Picture 1" descr="C:\Users\User\Documents\CRC_logo_mn_small.png"/>
            <wp:cNvGraphicFramePr/>
            <a:graphic xmlns:a="http://schemas.openxmlformats.org/drawingml/2006/main">
              <a:graphicData uri="http://schemas.openxmlformats.org/drawingml/2006/picture">
                <pic:pic xmlns:pic="http://schemas.openxmlformats.org/drawingml/2006/picture">
                  <pic:nvPicPr>
                    <pic:cNvPr id="2" name="Picture 2" descr="C:\Users\User\Documents\CRC_logo_mn_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9290" cy="47688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9F1280">
        <w:rPr>
          <w:rFonts w:ascii="Arial" w:hAnsi="Arial" w:cs="Arial"/>
          <w:b/>
          <w:bCs/>
          <w:sz w:val="22"/>
          <w:szCs w:val="22"/>
          <w:lang w:val="mn-MN"/>
        </w:rPr>
        <w:br w:type="textWrapping" w:clear="all"/>
      </w:r>
      <w:r w:rsidRPr="009F1280">
        <w:rPr>
          <w:rFonts w:ascii="Arial" w:hAnsi="Arial" w:cs="Arial"/>
          <w:b/>
          <w:bCs/>
          <w:color w:val="002060"/>
          <w:sz w:val="22"/>
          <w:szCs w:val="22"/>
          <w:lang w:val="mn-MN"/>
        </w:rPr>
        <w:t>ТУСГАЙ ЗӨВШӨӨРЛИЙН ГЭРЭЭНИЙ ҮҮРГИЙН</w:t>
      </w:r>
    </w:p>
    <w:p w14:paraId="6F34030D" w14:textId="77777777" w:rsidR="00247F71" w:rsidRPr="009F1280" w:rsidRDefault="00247F71" w:rsidP="009F1280">
      <w:pPr>
        <w:spacing w:after="0" w:line="240" w:lineRule="auto"/>
        <w:jc w:val="center"/>
        <w:rPr>
          <w:rFonts w:ascii="Arial" w:hAnsi="Arial" w:cs="Arial"/>
          <w:b/>
          <w:bCs/>
          <w:color w:val="002060"/>
          <w:lang w:val="mn-MN"/>
        </w:rPr>
      </w:pPr>
      <w:r w:rsidRPr="009F1280">
        <w:rPr>
          <w:rFonts w:ascii="Arial" w:hAnsi="Arial" w:cs="Arial"/>
          <w:b/>
          <w:bCs/>
          <w:color w:val="002060"/>
          <w:lang w:val="mn-MN"/>
        </w:rPr>
        <w:t>ХЭРЭГЖИЛТ ДҮГНЭХ ЕРӨНХИЙ АРГАЧЛАЛ</w:t>
      </w:r>
    </w:p>
    <w:p w14:paraId="3965F266" w14:textId="77777777" w:rsidR="00247F71" w:rsidRPr="009F1280" w:rsidRDefault="00247F71" w:rsidP="009F1280">
      <w:pPr>
        <w:spacing w:after="0" w:line="240" w:lineRule="auto"/>
        <w:jc w:val="center"/>
        <w:rPr>
          <w:rFonts w:ascii="Arial" w:hAnsi="Arial" w:cs="Arial"/>
          <w:color w:val="EE0000"/>
          <w:lang w:val="mn-MN"/>
        </w:rPr>
      </w:pPr>
      <w:r w:rsidRPr="009F1280">
        <w:rPr>
          <w:rFonts w:ascii="Arial" w:hAnsi="Arial" w:cs="Arial"/>
          <w:color w:val="EE0000"/>
          <w:lang w:val="mn-MN"/>
        </w:rPr>
        <w:t>(Санал авах хувилбар)</w:t>
      </w:r>
    </w:p>
    <w:p w14:paraId="17110375" w14:textId="77777777" w:rsidR="00247F71" w:rsidRPr="009F1280" w:rsidRDefault="00247F71" w:rsidP="009F1280">
      <w:pPr>
        <w:spacing w:after="0" w:line="240" w:lineRule="auto"/>
        <w:jc w:val="center"/>
        <w:rPr>
          <w:rFonts w:ascii="Arial" w:hAnsi="Arial" w:cs="Arial"/>
          <w:b/>
          <w:bCs/>
          <w:color w:val="002060"/>
          <w:lang w:val="mn-MN"/>
        </w:rPr>
      </w:pPr>
    </w:p>
    <w:p w14:paraId="02BE4F2A" w14:textId="77777777" w:rsidR="00247F71" w:rsidRPr="009F1280" w:rsidRDefault="00247F71" w:rsidP="009F1280">
      <w:pPr>
        <w:spacing w:after="0" w:line="240" w:lineRule="auto"/>
        <w:jc w:val="both"/>
        <w:rPr>
          <w:rFonts w:ascii="Arial" w:hAnsi="Arial" w:cs="Arial"/>
          <w:b/>
          <w:bCs/>
          <w:color w:val="002060"/>
          <w:lang w:val="mn-MN"/>
        </w:rPr>
      </w:pPr>
      <w:r w:rsidRPr="009F1280">
        <w:rPr>
          <w:rFonts w:ascii="Arial" w:hAnsi="Arial" w:cs="Arial"/>
          <w:b/>
          <w:bCs/>
          <w:color w:val="002060"/>
          <w:lang w:val="mn-MN"/>
        </w:rPr>
        <w:t>Нэг. Нийтлэг үндэслэл</w:t>
      </w:r>
    </w:p>
    <w:p w14:paraId="59EF9F73" w14:textId="77777777" w:rsidR="00247F71" w:rsidRPr="009F1280" w:rsidRDefault="00247F71" w:rsidP="009F1280">
      <w:pPr>
        <w:spacing w:after="0" w:line="240" w:lineRule="auto"/>
        <w:jc w:val="both"/>
        <w:rPr>
          <w:rFonts w:ascii="Arial" w:hAnsi="Arial" w:cs="Arial"/>
          <w:b/>
          <w:bCs/>
          <w:color w:val="002060"/>
          <w:lang w:val="mn-MN"/>
        </w:rPr>
      </w:pPr>
    </w:p>
    <w:p w14:paraId="58C4EA86" w14:textId="77777777" w:rsidR="00247F71" w:rsidRPr="009F1280" w:rsidRDefault="00247F71" w:rsidP="009F1280">
      <w:pPr>
        <w:numPr>
          <w:ilvl w:val="1"/>
          <w:numId w:val="17"/>
        </w:numPr>
        <w:spacing w:after="0" w:line="240" w:lineRule="auto"/>
        <w:contextualSpacing/>
        <w:jc w:val="both"/>
        <w:rPr>
          <w:rFonts w:ascii="Arial" w:hAnsi="Arial" w:cs="Arial"/>
          <w:lang w:val="mn-MN"/>
        </w:rPr>
      </w:pPr>
      <w:r w:rsidRPr="009F1280">
        <w:rPr>
          <w:rFonts w:ascii="Arial" w:hAnsi="Arial" w:cs="Arial"/>
          <w:lang w:val="mn-MN"/>
        </w:rPr>
        <w:t>Энэхүү тусгай зөвшөөрлийн гэрээний үүргийн хэрэгжилт дүгнэх ерөнхий аргачлал (цаашид “Аргачлал” гэх)-ын зорилго нь Харилцаа холбооны зохицуулах хороо болон тусгай зөвшөөрөл эзэмшигч хооронд байгуулсан тусгай зөвшөөрлийн гэрээний үүргийн хэрэгжилтийг дүгнэх, хууль тогтоомжийн биелэлт хангагдаж байгаа эсэхийг тодорхойлох, хэрэгжилтийн түвшинг ахиулах, тогтмол хангуулахад оршино.</w:t>
      </w:r>
    </w:p>
    <w:p w14:paraId="15660F2B" w14:textId="77777777" w:rsidR="00247F71" w:rsidRPr="009F1280" w:rsidRDefault="00247F71" w:rsidP="009F1280">
      <w:pPr>
        <w:spacing w:after="0" w:line="240" w:lineRule="auto"/>
        <w:ind w:left="720"/>
        <w:contextualSpacing/>
        <w:jc w:val="both"/>
        <w:rPr>
          <w:rFonts w:ascii="Arial" w:hAnsi="Arial" w:cs="Arial"/>
          <w:lang w:val="mn-MN"/>
        </w:rPr>
      </w:pPr>
    </w:p>
    <w:p w14:paraId="07609B19" w14:textId="77777777" w:rsidR="00247F71" w:rsidRPr="009F1280" w:rsidRDefault="00247F71" w:rsidP="009F1280">
      <w:pPr>
        <w:numPr>
          <w:ilvl w:val="1"/>
          <w:numId w:val="17"/>
        </w:numPr>
        <w:spacing w:after="0" w:line="240" w:lineRule="auto"/>
        <w:contextualSpacing/>
        <w:jc w:val="both"/>
        <w:rPr>
          <w:rFonts w:ascii="Arial" w:hAnsi="Arial" w:cs="Arial"/>
          <w:lang w:val="mn-MN"/>
        </w:rPr>
      </w:pPr>
      <w:r w:rsidRPr="009F1280">
        <w:rPr>
          <w:rFonts w:ascii="Arial" w:hAnsi="Arial" w:cs="Arial"/>
          <w:lang w:val="mn-MN"/>
        </w:rPr>
        <w:t>Тусгай зөвшөөрөл эзэмшигчийн гэрээний үүргийн хэрэгжилтийг үнэлэх үйл ажиллагаа нь баримт, нотолгоонд суурилсан, үндэслэл бүхий, ил тод, шуурхай, тасралтгүй байх зарчмыг удирдлага болгоно.</w:t>
      </w:r>
    </w:p>
    <w:p w14:paraId="202AC395" w14:textId="77777777" w:rsidR="00247F71" w:rsidRPr="009F1280" w:rsidRDefault="00247F71" w:rsidP="009F1280">
      <w:pPr>
        <w:spacing w:after="0" w:line="240" w:lineRule="auto"/>
        <w:ind w:left="720"/>
        <w:contextualSpacing/>
        <w:jc w:val="both"/>
        <w:rPr>
          <w:rFonts w:ascii="Arial" w:hAnsi="Arial" w:cs="Arial"/>
          <w:lang w:val="mn-MN"/>
        </w:rPr>
      </w:pPr>
    </w:p>
    <w:p w14:paraId="239DF922" w14:textId="77777777" w:rsidR="00247F71" w:rsidRPr="009F1280" w:rsidRDefault="00247F71" w:rsidP="009F1280">
      <w:pPr>
        <w:numPr>
          <w:ilvl w:val="1"/>
          <w:numId w:val="17"/>
        </w:numPr>
        <w:spacing w:after="0" w:line="240" w:lineRule="auto"/>
        <w:contextualSpacing/>
        <w:jc w:val="both"/>
        <w:rPr>
          <w:rFonts w:ascii="Arial" w:hAnsi="Arial" w:cs="Arial"/>
          <w:lang w:val="mn-MN"/>
        </w:rPr>
      </w:pPr>
      <w:r w:rsidRPr="009F1280">
        <w:rPr>
          <w:rFonts w:ascii="Arial" w:hAnsi="Arial" w:cs="Arial"/>
          <w:lang w:val="mn-MN"/>
        </w:rPr>
        <w:t>Энэхүү аргачлалын дагуу тусгай зөвшөөрөл эзэмшигчийн гэрээний үүргийн хэрэгжилтийг хоёр жил тутамд дүгнэнэ.</w:t>
      </w:r>
    </w:p>
    <w:p w14:paraId="7E6B4432" w14:textId="77777777" w:rsidR="00247F71" w:rsidRPr="009F1280" w:rsidRDefault="00247F71" w:rsidP="009F1280">
      <w:pPr>
        <w:spacing w:after="0" w:line="240" w:lineRule="auto"/>
        <w:rPr>
          <w:rFonts w:ascii="Arial" w:hAnsi="Arial" w:cs="Arial"/>
          <w:lang w:val="mn-MN"/>
        </w:rPr>
      </w:pPr>
    </w:p>
    <w:p w14:paraId="742430DD" w14:textId="77777777" w:rsidR="00247F71" w:rsidRPr="009F1280" w:rsidRDefault="00247F71" w:rsidP="009F1280">
      <w:pPr>
        <w:numPr>
          <w:ilvl w:val="1"/>
          <w:numId w:val="17"/>
        </w:numPr>
        <w:spacing w:after="0" w:line="240" w:lineRule="auto"/>
        <w:contextualSpacing/>
        <w:jc w:val="both"/>
        <w:rPr>
          <w:rFonts w:ascii="Arial" w:hAnsi="Arial" w:cs="Arial"/>
          <w:lang w:val="mn-MN"/>
        </w:rPr>
      </w:pPr>
      <w:r w:rsidRPr="009F1280">
        <w:rPr>
          <w:rFonts w:ascii="Arial" w:hAnsi="Arial" w:cs="Arial"/>
          <w:lang w:val="mn-MN"/>
        </w:rPr>
        <w:t>Энэхүү аргачлалын 4.1.5-т зааснаас бусад мэдээлэл цуглуулах, үнэлэх болон нэгдсэн дүгнэлтийг тусгай зөвшөөрөл эзэмшигчид хүргүүлэх ажлыг цахим хэлбэрээр зохион байгуулна.</w:t>
      </w:r>
    </w:p>
    <w:p w14:paraId="2B73947C" w14:textId="77777777" w:rsidR="00247F71" w:rsidRPr="009F1280" w:rsidRDefault="00247F71" w:rsidP="009F1280">
      <w:pPr>
        <w:spacing w:after="0" w:line="240" w:lineRule="auto"/>
        <w:ind w:left="720"/>
        <w:contextualSpacing/>
        <w:jc w:val="both"/>
        <w:rPr>
          <w:rFonts w:ascii="Arial" w:hAnsi="Arial" w:cs="Arial"/>
          <w:lang w:val="mn-MN"/>
        </w:rPr>
      </w:pPr>
    </w:p>
    <w:p w14:paraId="0C1418D0" w14:textId="77777777" w:rsidR="00247F71" w:rsidRPr="009F1280" w:rsidRDefault="00247F71" w:rsidP="009F1280">
      <w:pPr>
        <w:spacing w:line="240" w:lineRule="auto"/>
        <w:contextualSpacing/>
        <w:jc w:val="both"/>
        <w:rPr>
          <w:rFonts w:ascii="Arial" w:hAnsi="Arial" w:cs="Arial"/>
          <w:b/>
          <w:bCs/>
          <w:color w:val="002060"/>
          <w:lang w:val="mn-MN"/>
        </w:rPr>
      </w:pPr>
      <w:r w:rsidRPr="009F1280">
        <w:rPr>
          <w:rFonts w:ascii="Arial" w:hAnsi="Arial" w:cs="Arial"/>
          <w:b/>
          <w:bCs/>
          <w:color w:val="002060"/>
          <w:lang w:val="mn-MN"/>
        </w:rPr>
        <w:t>Хоёр. Үнэлгээ хийх ажлын зохион байгуулалт</w:t>
      </w:r>
    </w:p>
    <w:p w14:paraId="7A08AD24" w14:textId="77777777" w:rsidR="00247F71" w:rsidRPr="009F1280" w:rsidRDefault="00247F71" w:rsidP="009F1280">
      <w:pPr>
        <w:spacing w:line="240" w:lineRule="auto"/>
        <w:contextualSpacing/>
        <w:jc w:val="both"/>
        <w:rPr>
          <w:rFonts w:ascii="Arial" w:hAnsi="Arial" w:cs="Arial"/>
          <w:b/>
          <w:bCs/>
          <w:color w:val="002060"/>
          <w:lang w:val="mn-MN"/>
        </w:rPr>
      </w:pPr>
    </w:p>
    <w:p w14:paraId="39E72627" w14:textId="77777777" w:rsidR="00247F71" w:rsidRPr="009F1280" w:rsidRDefault="00247F71" w:rsidP="009F1280">
      <w:pPr>
        <w:numPr>
          <w:ilvl w:val="0"/>
          <w:numId w:val="18"/>
        </w:numPr>
        <w:spacing w:after="0" w:line="240" w:lineRule="auto"/>
        <w:ind w:left="0" w:firstLine="0"/>
        <w:contextualSpacing/>
        <w:jc w:val="both"/>
        <w:rPr>
          <w:rFonts w:ascii="Arial" w:hAnsi="Arial" w:cs="Arial"/>
          <w:lang w:val="mn-MN"/>
        </w:rPr>
      </w:pPr>
      <w:r w:rsidRPr="009F1280">
        <w:rPr>
          <w:rFonts w:ascii="Arial" w:hAnsi="Arial" w:cs="Arial"/>
          <w:lang w:val="mn-MN"/>
        </w:rPr>
        <w:t>Үнэлгээ хийх ажлын зохион байгуулалт нь дараах дараах үе шаттай байна:</w:t>
      </w:r>
    </w:p>
    <w:p w14:paraId="73AF8B8B" w14:textId="77777777" w:rsidR="00247F71" w:rsidRPr="009F1280" w:rsidRDefault="00247F71" w:rsidP="009F1280">
      <w:pPr>
        <w:numPr>
          <w:ilvl w:val="2"/>
          <w:numId w:val="19"/>
        </w:numPr>
        <w:spacing w:after="0" w:line="240" w:lineRule="auto"/>
        <w:ind w:left="1440"/>
        <w:contextualSpacing/>
        <w:rPr>
          <w:rFonts w:ascii="Arial" w:hAnsi="Arial" w:cs="Arial"/>
          <w:lang w:val="mn-MN"/>
        </w:rPr>
      </w:pPr>
      <w:r w:rsidRPr="009F1280">
        <w:rPr>
          <w:rFonts w:ascii="Arial" w:hAnsi="Arial" w:cs="Arial"/>
          <w:lang w:val="mn-MN"/>
        </w:rPr>
        <w:t xml:space="preserve">Төлөвлөх үе; </w:t>
      </w:r>
    </w:p>
    <w:p w14:paraId="30894A7C" w14:textId="77777777" w:rsidR="00247F71" w:rsidRPr="009F1280" w:rsidRDefault="00247F71" w:rsidP="009F1280">
      <w:pPr>
        <w:numPr>
          <w:ilvl w:val="2"/>
          <w:numId w:val="19"/>
        </w:numPr>
        <w:spacing w:after="0" w:line="240" w:lineRule="auto"/>
        <w:ind w:left="1440"/>
        <w:contextualSpacing/>
        <w:rPr>
          <w:rFonts w:ascii="Arial" w:hAnsi="Arial" w:cs="Arial"/>
          <w:lang w:val="mn-MN"/>
        </w:rPr>
      </w:pPr>
      <w:r w:rsidRPr="009F1280">
        <w:rPr>
          <w:rFonts w:ascii="Arial" w:hAnsi="Arial" w:cs="Arial"/>
          <w:lang w:val="mn-MN"/>
        </w:rPr>
        <w:t>Үнэлэх үе;</w:t>
      </w:r>
    </w:p>
    <w:p w14:paraId="1DFB3B9C" w14:textId="77777777" w:rsidR="00247F71" w:rsidRPr="009F1280" w:rsidRDefault="00247F71" w:rsidP="009F1280">
      <w:pPr>
        <w:numPr>
          <w:ilvl w:val="2"/>
          <w:numId w:val="19"/>
        </w:numPr>
        <w:spacing w:after="0" w:line="240" w:lineRule="auto"/>
        <w:ind w:left="1440"/>
        <w:contextualSpacing/>
        <w:rPr>
          <w:rFonts w:ascii="Arial" w:hAnsi="Arial" w:cs="Arial"/>
          <w:lang w:val="mn-MN"/>
        </w:rPr>
      </w:pPr>
      <w:r w:rsidRPr="009F1280">
        <w:rPr>
          <w:rFonts w:ascii="Arial" w:hAnsi="Arial" w:cs="Arial"/>
          <w:lang w:val="mn-MN"/>
        </w:rPr>
        <w:t>Нэгдсэн үнэлгээ гаргах үе.</w:t>
      </w:r>
    </w:p>
    <w:p w14:paraId="4A2A8ADD" w14:textId="77777777" w:rsidR="00247F71" w:rsidRPr="009F1280" w:rsidRDefault="00247F71" w:rsidP="009F1280">
      <w:pPr>
        <w:spacing w:after="0" w:line="240" w:lineRule="auto"/>
        <w:ind w:left="720"/>
        <w:contextualSpacing/>
        <w:jc w:val="both"/>
        <w:rPr>
          <w:rFonts w:ascii="Arial" w:hAnsi="Arial" w:cs="Arial"/>
          <w:lang w:val="mn-MN"/>
        </w:rPr>
      </w:pPr>
    </w:p>
    <w:p w14:paraId="5D1E2D28" w14:textId="77777777" w:rsidR="00247F71" w:rsidRPr="009F1280" w:rsidRDefault="00247F71" w:rsidP="009F1280">
      <w:pPr>
        <w:spacing w:line="240" w:lineRule="auto"/>
        <w:contextualSpacing/>
        <w:jc w:val="both"/>
        <w:rPr>
          <w:rFonts w:ascii="Arial" w:hAnsi="Arial" w:cs="Arial"/>
          <w:b/>
          <w:bCs/>
          <w:color w:val="002060"/>
          <w:lang w:val="mn-MN"/>
        </w:rPr>
      </w:pPr>
      <w:r w:rsidRPr="009F1280">
        <w:rPr>
          <w:rFonts w:ascii="Arial" w:hAnsi="Arial" w:cs="Arial"/>
          <w:b/>
          <w:bCs/>
          <w:color w:val="002060"/>
          <w:lang w:val="mn-MN"/>
        </w:rPr>
        <w:t>Гурав. Төлөвлөх үе шат</w:t>
      </w:r>
    </w:p>
    <w:p w14:paraId="69B72E72" w14:textId="77777777" w:rsidR="00247F71" w:rsidRPr="009F1280" w:rsidRDefault="00247F71" w:rsidP="009F1280">
      <w:pPr>
        <w:spacing w:line="240" w:lineRule="auto"/>
        <w:contextualSpacing/>
        <w:jc w:val="both"/>
        <w:rPr>
          <w:rFonts w:ascii="Arial" w:hAnsi="Arial" w:cs="Arial"/>
          <w:b/>
          <w:bCs/>
          <w:color w:val="002060"/>
          <w:lang w:val="mn-MN"/>
        </w:rPr>
      </w:pPr>
    </w:p>
    <w:p w14:paraId="337DC03A" w14:textId="77777777" w:rsidR="00247F71" w:rsidRPr="009F1280" w:rsidRDefault="00247F71" w:rsidP="009F1280">
      <w:pPr>
        <w:pStyle w:val="ListParagraph"/>
        <w:numPr>
          <w:ilvl w:val="1"/>
          <w:numId w:val="20"/>
        </w:numPr>
        <w:spacing w:after="0" w:line="240" w:lineRule="auto"/>
        <w:jc w:val="both"/>
        <w:rPr>
          <w:rFonts w:ascii="Arial" w:hAnsi="Arial" w:cs="Arial"/>
          <w:lang w:val="mn-MN"/>
        </w:rPr>
      </w:pPr>
      <w:r w:rsidRPr="009F1280">
        <w:rPr>
          <w:rFonts w:ascii="Arial" w:hAnsi="Arial" w:cs="Arial"/>
          <w:lang w:val="mn-MN"/>
        </w:rPr>
        <w:t>Холбогдох нэгж нь энэхүү аргачлалын дагуу  тусгай зөвшөөрөл эзэмшигчийн гэрээг хоёр жил тутамд дүгнэх төлөвлөгөөг жил бүр гаргана.</w:t>
      </w:r>
    </w:p>
    <w:p w14:paraId="7A4451B9" w14:textId="77777777" w:rsidR="00247F71" w:rsidRPr="009F1280" w:rsidRDefault="00247F71" w:rsidP="009F1280">
      <w:pPr>
        <w:pStyle w:val="ListParagraph"/>
        <w:spacing w:after="0" w:line="240" w:lineRule="auto"/>
        <w:jc w:val="both"/>
        <w:rPr>
          <w:rFonts w:ascii="Arial" w:hAnsi="Arial" w:cs="Arial"/>
          <w:lang w:val="mn-MN"/>
        </w:rPr>
      </w:pPr>
    </w:p>
    <w:p w14:paraId="2A00328D" w14:textId="77777777" w:rsidR="00247F71" w:rsidRPr="009F1280" w:rsidRDefault="00247F71" w:rsidP="009F1280">
      <w:pPr>
        <w:pStyle w:val="ListParagraph"/>
        <w:numPr>
          <w:ilvl w:val="1"/>
          <w:numId w:val="20"/>
        </w:numPr>
        <w:spacing w:after="0" w:line="240" w:lineRule="auto"/>
        <w:jc w:val="both"/>
        <w:rPr>
          <w:rFonts w:ascii="Arial" w:hAnsi="Arial" w:cs="Arial"/>
          <w:lang w:val="mn-MN"/>
        </w:rPr>
      </w:pPr>
      <w:r w:rsidRPr="009F1280">
        <w:rPr>
          <w:rFonts w:ascii="Arial" w:hAnsi="Arial" w:cs="Arial"/>
          <w:lang w:val="mn-MN"/>
        </w:rPr>
        <w:t xml:space="preserve">Энэхүү аргачлалын 3.1-д заасан төлөвлөгөөнд тусгай зөвшөөрөл эзэмшигчийн орон нутаг дахь салбарын үйлчилгээг хэсэгчлэн шалгах төлөвлөгөөг хамтад нь боловсруулна. </w:t>
      </w:r>
    </w:p>
    <w:p w14:paraId="64A006F0" w14:textId="77777777" w:rsidR="00247F71" w:rsidRPr="009F1280" w:rsidRDefault="00247F71" w:rsidP="009F1280">
      <w:pPr>
        <w:pStyle w:val="ListParagraph"/>
        <w:spacing w:line="240" w:lineRule="auto"/>
        <w:jc w:val="both"/>
        <w:rPr>
          <w:rFonts w:ascii="Arial" w:hAnsi="Arial" w:cs="Arial"/>
          <w:lang w:val="mn-MN"/>
        </w:rPr>
      </w:pPr>
    </w:p>
    <w:p w14:paraId="6A371C79" w14:textId="77777777" w:rsidR="00247F71" w:rsidRPr="009F1280" w:rsidRDefault="00247F71" w:rsidP="009F1280">
      <w:pPr>
        <w:pStyle w:val="ListParagraph"/>
        <w:numPr>
          <w:ilvl w:val="1"/>
          <w:numId w:val="20"/>
        </w:numPr>
        <w:spacing w:after="0" w:line="240" w:lineRule="auto"/>
        <w:jc w:val="both"/>
        <w:rPr>
          <w:rFonts w:ascii="Arial" w:hAnsi="Arial" w:cs="Arial"/>
          <w:lang w:val="mn-MN"/>
        </w:rPr>
      </w:pPr>
      <w:r w:rsidRPr="009F1280">
        <w:rPr>
          <w:rFonts w:ascii="Arial" w:hAnsi="Arial" w:cs="Arial"/>
          <w:lang w:val="mn-MN"/>
        </w:rPr>
        <w:t>Холбогдох нэгж нь тусгай зөвшөөрлийн гэрээний үүргийн хэрэгжилт дүгнэх ажлыг тусгай зөвшөөрлийн төрөл, ангилал, цаг хугацаа, гарах зардлыг тооцон Харилцаа холбооны зохицуулах хорооны жил бүрийн үйл ажиллагааны төлөвлөгөөнд тусгуулна.</w:t>
      </w:r>
    </w:p>
    <w:p w14:paraId="5F4C2E63" w14:textId="77777777" w:rsidR="00247F71" w:rsidRPr="009F1280" w:rsidRDefault="00247F71" w:rsidP="009F1280">
      <w:pPr>
        <w:spacing w:line="240" w:lineRule="auto"/>
        <w:contextualSpacing/>
        <w:rPr>
          <w:rFonts w:ascii="Arial" w:hAnsi="Arial" w:cs="Arial"/>
          <w:lang w:val="mn-MN"/>
        </w:rPr>
      </w:pPr>
    </w:p>
    <w:p w14:paraId="089C8367" w14:textId="77777777" w:rsidR="00247F71" w:rsidRPr="009F1280" w:rsidRDefault="00247F71" w:rsidP="009F1280">
      <w:pPr>
        <w:spacing w:line="240" w:lineRule="auto"/>
        <w:contextualSpacing/>
        <w:jc w:val="both"/>
        <w:rPr>
          <w:rFonts w:ascii="Arial" w:hAnsi="Arial" w:cs="Arial"/>
          <w:b/>
          <w:bCs/>
          <w:color w:val="002060"/>
          <w:lang w:val="mn-MN"/>
        </w:rPr>
      </w:pPr>
      <w:r w:rsidRPr="009F1280">
        <w:rPr>
          <w:rFonts w:ascii="Arial" w:hAnsi="Arial" w:cs="Arial"/>
          <w:b/>
          <w:bCs/>
          <w:color w:val="002060"/>
          <w:lang w:val="mn-MN"/>
        </w:rPr>
        <w:t>Дөрөв. Үнэлэх үе</w:t>
      </w:r>
    </w:p>
    <w:p w14:paraId="7769CE6C" w14:textId="77777777" w:rsidR="00247F71" w:rsidRPr="009F1280" w:rsidRDefault="00247F71" w:rsidP="009F1280">
      <w:pPr>
        <w:spacing w:line="240" w:lineRule="auto"/>
        <w:contextualSpacing/>
        <w:jc w:val="both"/>
        <w:rPr>
          <w:rFonts w:ascii="Arial" w:hAnsi="Arial" w:cs="Arial"/>
          <w:b/>
          <w:bCs/>
          <w:color w:val="002060"/>
          <w:lang w:val="mn-MN"/>
        </w:rPr>
      </w:pPr>
    </w:p>
    <w:p w14:paraId="3120F46E" w14:textId="77777777" w:rsidR="00247F71" w:rsidRPr="009F1280" w:rsidRDefault="00247F71" w:rsidP="009F1280">
      <w:pPr>
        <w:numPr>
          <w:ilvl w:val="1"/>
          <w:numId w:val="21"/>
        </w:numPr>
        <w:spacing w:after="0" w:line="240" w:lineRule="auto"/>
        <w:ind w:left="709" w:hanging="709"/>
        <w:contextualSpacing/>
        <w:jc w:val="both"/>
        <w:rPr>
          <w:rFonts w:ascii="Arial" w:hAnsi="Arial" w:cs="Arial"/>
          <w:lang w:val="mn-MN"/>
        </w:rPr>
      </w:pPr>
      <w:r w:rsidRPr="009F1280">
        <w:rPr>
          <w:rFonts w:ascii="Arial" w:hAnsi="Arial" w:cs="Arial"/>
          <w:lang w:val="mn-MN"/>
        </w:rPr>
        <w:t>Үнэлгээ хийхэд шаардлагатай мэдээллийг дараах арга замаар цуглуулна:</w:t>
      </w:r>
    </w:p>
    <w:p w14:paraId="584DE8B7" w14:textId="77777777" w:rsidR="00247F71" w:rsidRPr="009F1280" w:rsidRDefault="00247F71" w:rsidP="009F1280">
      <w:pPr>
        <w:numPr>
          <w:ilvl w:val="2"/>
          <w:numId w:val="22"/>
        </w:numPr>
        <w:spacing w:after="0" w:line="240" w:lineRule="auto"/>
        <w:ind w:left="1440"/>
        <w:contextualSpacing/>
        <w:jc w:val="both"/>
        <w:rPr>
          <w:rFonts w:ascii="Arial" w:hAnsi="Arial" w:cs="Arial"/>
          <w:lang w:val="mn-MN"/>
        </w:rPr>
      </w:pPr>
      <w:r w:rsidRPr="009F1280">
        <w:rPr>
          <w:rFonts w:ascii="Arial" w:hAnsi="Arial" w:cs="Arial"/>
          <w:lang w:val="mn-MN"/>
        </w:rPr>
        <w:t>албан бичгээр шаардлагатай мэдээллийг авах;</w:t>
      </w:r>
    </w:p>
    <w:p w14:paraId="3FE59CA2" w14:textId="77777777" w:rsidR="00247F71" w:rsidRPr="009F1280" w:rsidRDefault="00247F71" w:rsidP="009F1280">
      <w:pPr>
        <w:numPr>
          <w:ilvl w:val="2"/>
          <w:numId w:val="22"/>
        </w:numPr>
        <w:spacing w:after="0" w:line="240" w:lineRule="auto"/>
        <w:ind w:left="1440"/>
        <w:contextualSpacing/>
        <w:jc w:val="both"/>
        <w:rPr>
          <w:rFonts w:ascii="Arial" w:hAnsi="Arial" w:cs="Arial"/>
          <w:lang w:val="mn-MN"/>
        </w:rPr>
      </w:pPr>
      <w:r w:rsidRPr="009F1280">
        <w:rPr>
          <w:rFonts w:ascii="Arial" w:hAnsi="Arial" w:cs="Arial"/>
          <w:lang w:val="mn-MN"/>
        </w:rPr>
        <w:t>статистик мэдээ, тайланд өгсөн баримтад суурилах;</w:t>
      </w:r>
    </w:p>
    <w:p w14:paraId="66B6B8C2" w14:textId="77777777" w:rsidR="00247F71" w:rsidRPr="009F1280" w:rsidRDefault="00247F71" w:rsidP="009F1280">
      <w:pPr>
        <w:numPr>
          <w:ilvl w:val="2"/>
          <w:numId w:val="22"/>
        </w:numPr>
        <w:spacing w:after="0" w:line="240" w:lineRule="auto"/>
        <w:ind w:left="1440"/>
        <w:contextualSpacing/>
        <w:jc w:val="both"/>
        <w:rPr>
          <w:rFonts w:ascii="Arial" w:hAnsi="Arial" w:cs="Arial"/>
          <w:lang w:val="mn-MN"/>
        </w:rPr>
      </w:pPr>
      <w:r w:rsidRPr="009F1280">
        <w:rPr>
          <w:rFonts w:ascii="Arial" w:hAnsi="Arial" w:cs="Arial"/>
          <w:lang w:val="mn-MN"/>
        </w:rPr>
        <w:t>мониторингийн дүнг үндэслэх;</w:t>
      </w:r>
    </w:p>
    <w:p w14:paraId="0ADAD660" w14:textId="77777777" w:rsidR="00247F71" w:rsidRPr="009F1280" w:rsidRDefault="00247F71" w:rsidP="009F1280">
      <w:pPr>
        <w:numPr>
          <w:ilvl w:val="2"/>
          <w:numId w:val="22"/>
        </w:numPr>
        <w:spacing w:after="0" w:line="240" w:lineRule="auto"/>
        <w:ind w:left="1440"/>
        <w:contextualSpacing/>
        <w:jc w:val="both"/>
        <w:rPr>
          <w:rFonts w:ascii="Arial" w:hAnsi="Arial" w:cs="Arial"/>
          <w:lang w:val="mn-MN"/>
        </w:rPr>
      </w:pPr>
      <w:r w:rsidRPr="009F1280">
        <w:rPr>
          <w:rFonts w:ascii="Arial" w:hAnsi="Arial" w:cs="Arial"/>
          <w:lang w:val="mn-MN"/>
        </w:rPr>
        <w:t>хэрэглэгчийн гомдол, шийдвэрлэлтийн байдалд үндэслэх;</w:t>
      </w:r>
    </w:p>
    <w:p w14:paraId="085EE9EF" w14:textId="77777777" w:rsidR="00247F71" w:rsidRPr="009F1280" w:rsidRDefault="00247F71" w:rsidP="009F1280">
      <w:pPr>
        <w:numPr>
          <w:ilvl w:val="2"/>
          <w:numId w:val="22"/>
        </w:numPr>
        <w:spacing w:after="0" w:line="240" w:lineRule="auto"/>
        <w:ind w:left="1440"/>
        <w:contextualSpacing/>
        <w:jc w:val="both"/>
        <w:rPr>
          <w:rFonts w:ascii="Arial" w:hAnsi="Arial" w:cs="Arial"/>
          <w:lang w:val="mn-MN"/>
        </w:rPr>
      </w:pPr>
      <w:r w:rsidRPr="009F1280">
        <w:rPr>
          <w:rFonts w:ascii="Arial" w:hAnsi="Arial" w:cs="Arial"/>
          <w:lang w:val="mn-MN"/>
        </w:rPr>
        <w:lastRenderedPageBreak/>
        <w:t>тусгай зөвшөөрлийн гэрээний хүчинтэй хугацаанд хийгдсэн газар дээрх хэмжилт, хяналтын тайлан.</w:t>
      </w:r>
    </w:p>
    <w:p w14:paraId="3C412D1F" w14:textId="77777777" w:rsidR="00247F71" w:rsidRPr="009F1280" w:rsidRDefault="00247F71" w:rsidP="009F1280">
      <w:pPr>
        <w:spacing w:line="240" w:lineRule="auto"/>
        <w:contextualSpacing/>
        <w:jc w:val="both"/>
        <w:rPr>
          <w:rFonts w:ascii="Arial" w:hAnsi="Arial" w:cs="Arial"/>
          <w:lang w:val="mn-MN"/>
        </w:rPr>
      </w:pPr>
    </w:p>
    <w:p w14:paraId="09F5EBC2" w14:textId="4BD60F08" w:rsidR="00247F71" w:rsidRPr="009F1280" w:rsidRDefault="00247F71" w:rsidP="009F1280">
      <w:pPr>
        <w:numPr>
          <w:ilvl w:val="1"/>
          <w:numId w:val="21"/>
        </w:numPr>
        <w:spacing w:after="0" w:line="240" w:lineRule="auto"/>
        <w:ind w:left="709" w:hanging="709"/>
        <w:contextualSpacing/>
        <w:jc w:val="both"/>
        <w:rPr>
          <w:rFonts w:ascii="Arial" w:hAnsi="Arial" w:cs="Arial"/>
          <w:lang w:val="mn-MN"/>
        </w:rPr>
      </w:pPr>
      <w:r w:rsidRPr="009F1280">
        <w:rPr>
          <w:rFonts w:ascii="Arial" w:hAnsi="Arial" w:cs="Arial"/>
          <w:lang w:val="mn-MN"/>
        </w:rPr>
        <w:t>Тусгай зөвшөөрлийн гэрээний үүргийн хэрэгжилтийг дараах үзүүлэлт, хувийн жингийн дагуу үнэлнэ:</w:t>
      </w:r>
    </w:p>
    <w:p w14:paraId="3A622C72" w14:textId="77777777" w:rsidR="00247F71" w:rsidRPr="009F1280" w:rsidRDefault="00247F71" w:rsidP="009F1280">
      <w:pPr>
        <w:numPr>
          <w:ilvl w:val="2"/>
          <w:numId w:val="23"/>
        </w:numPr>
        <w:spacing w:after="0" w:line="240" w:lineRule="auto"/>
        <w:ind w:left="1418" w:hanging="709"/>
        <w:contextualSpacing/>
        <w:jc w:val="both"/>
        <w:rPr>
          <w:rFonts w:ascii="Arial" w:hAnsi="Arial" w:cs="Arial"/>
          <w:lang w:val="mn-MN"/>
        </w:rPr>
      </w:pPr>
      <w:r w:rsidRPr="009F1280">
        <w:rPr>
          <w:rFonts w:ascii="Arial" w:hAnsi="Arial" w:cs="Arial"/>
          <w:lang w:val="mn-MN"/>
        </w:rPr>
        <w:t>Тусгай зөвшөөрлийн нөхцөл, шаардлага, журмын хэрэгжилтийн байдал нийт үнэлгээний 60 хувийг;</w:t>
      </w:r>
    </w:p>
    <w:p w14:paraId="634FE961" w14:textId="77777777" w:rsidR="00247F71" w:rsidRPr="009F1280" w:rsidRDefault="00247F71" w:rsidP="009F1280">
      <w:pPr>
        <w:numPr>
          <w:ilvl w:val="2"/>
          <w:numId w:val="23"/>
        </w:numPr>
        <w:spacing w:after="0" w:line="240" w:lineRule="auto"/>
        <w:ind w:left="1418" w:hanging="709"/>
        <w:contextualSpacing/>
        <w:jc w:val="both"/>
        <w:rPr>
          <w:rFonts w:ascii="Arial" w:hAnsi="Arial" w:cs="Arial"/>
          <w:lang w:val="mn-MN"/>
        </w:rPr>
      </w:pPr>
      <w:r w:rsidRPr="009F1280">
        <w:rPr>
          <w:rFonts w:ascii="Arial" w:hAnsi="Arial" w:cs="Arial"/>
          <w:lang w:val="mn-MN"/>
        </w:rPr>
        <w:t>Тусгай зөвшөөрлийн гэрээний зохицуулалтын үйлчилгээний хөлс, радио давтамжийн ашиглалт үйлчилгээний төлбөр төлөлтийн байдал нийт үнэлгээний 30 хувийг;</w:t>
      </w:r>
    </w:p>
    <w:p w14:paraId="0BB91186" w14:textId="77777777" w:rsidR="00247F71" w:rsidRPr="009F1280" w:rsidRDefault="00247F71" w:rsidP="009F1280">
      <w:pPr>
        <w:numPr>
          <w:ilvl w:val="2"/>
          <w:numId w:val="23"/>
        </w:numPr>
        <w:spacing w:after="0" w:line="240" w:lineRule="auto"/>
        <w:ind w:left="1418" w:hanging="709"/>
        <w:contextualSpacing/>
        <w:jc w:val="both"/>
        <w:rPr>
          <w:rFonts w:ascii="Arial" w:hAnsi="Arial" w:cs="Arial"/>
          <w:lang w:val="mn-MN"/>
        </w:rPr>
      </w:pPr>
      <w:r w:rsidRPr="009F1280">
        <w:rPr>
          <w:rFonts w:ascii="Arial" w:hAnsi="Arial" w:cs="Arial"/>
          <w:lang w:val="mn-MN"/>
        </w:rPr>
        <w:t>Статистик мэдээ, тайлан ирүүлсэн байдал нийт үнэлгээний 10 хувийг эзэлнэ</w:t>
      </w:r>
    </w:p>
    <w:p w14:paraId="55E1E8A4" w14:textId="77777777" w:rsidR="00247F71" w:rsidRPr="009F1280" w:rsidRDefault="00247F71" w:rsidP="009F1280">
      <w:pPr>
        <w:spacing w:line="240" w:lineRule="auto"/>
        <w:contextualSpacing/>
        <w:jc w:val="both"/>
        <w:rPr>
          <w:rFonts w:ascii="Arial" w:hAnsi="Arial" w:cs="Arial"/>
          <w:lang w:val="mn-MN"/>
        </w:rPr>
      </w:pPr>
    </w:p>
    <w:p w14:paraId="56A6C6CD" w14:textId="77777777" w:rsidR="00247F71" w:rsidRPr="009F1280" w:rsidRDefault="00247F71" w:rsidP="009F1280">
      <w:pPr>
        <w:numPr>
          <w:ilvl w:val="1"/>
          <w:numId w:val="21"/>
        </w:numPr>
        <w:spacing w:after="0" w:line="240" w:lineRule="auto"/>
        <w:ind w:left="709" w:hanging="709"/>
        <w:contextualSpacing/>
        <w:jc w:val="both"/>
        <w:rPr>
          <w:rFonts w:ascii="Arial" w:hAnsi="Arial" w:cs="Arial"/>
          <w:lang w:val="mn-MN"/>
        </w:rPr>
      </w:pPr>
      <w:r w:rsidRPr="009F1280">
        <w:rPr>
          <w:rFonts w:ascii="Arial" w:hAnsi="Arial" w:cs="Arial"/>
          <w:lang w:val="mn-MN"/>
        </w:rPr>
        <w:t>Холбогдох нэгж нь энэхүү аргачлалын 4.2.1-т заасан тусгай зөвшөөрлийн нөхцөл, шаардлага, журмын хэрэгжилтийг үнэлэхдээ энэхүү аргачлалын хавсралтаар баталсан маягтуудын дагуу тухайн тусгай зөвшөөрлийн төрөлд хамаарах шалгуур үзүүлэлтүүдийн хувийн жинг баримтална.</w:t>
      </w:r>
    </w:p>
    <w:p w14:paraId="57257D8A" w14:textId="77777777" w:rsidR="00247F71" w:rsidRPr="009F1280" w:rsidRDefault="00247F71" w:rsidP="009F1280">
      <w:pPr>
        <w:spacing w:after="0" w:line="240" w:lineRule="auto"/>
        <w:ind w:left="720"/>
        <w:contextualSpacing/>
        <w:jc w:val="both"/>
        <w:rPr>
          <w:rFonts w:ascii="Arial" w:hAnsi="Arial" w:cs="Arial"/>
          <w:lang w:val="mn-MN"/>
        </w:rPr>
      </w:pPr>
    </w:p>
    <w:p w14:paraId="4D840DBB" w14:textId="7D69925B" w:rsidR="00247F71" w:rsidRPr="009F1280" w:rsidRDefault="00247F71" w:rsidP="009F1280">
      <w:pPr>
        <w:numPr>
          <w:ilvl w:val="1"/>
          <w:numId w:val="21"/>
        </w:numPr>
        <w:spacing w:after="0" w:line="240" w:lineRule="auto"/>
        <w:ind w:left="709" w:hanging="709"/>
        <w:contextualSpacing/>
        <w:jc w:val="both"/>
        <w:rPr>
          <w:rFonts w:ascii="Arial" w:hAnsi="Arial" w:cs="Arial"/>
          <w:lang w:val="mn-MN"/>
        </w:rPr>
      </w:pPr>
      <w:r w:rsidRPr="009F1280">
        <w:rPr>
          <w:rFonts w:ascii="Arial" w:hAnsi="Arial" w:cs="Arial"/>
          <w:lang w:val="mn-MN"/>
        </w:rPr>
        <w:t>Холбогдох нэгж нь энэхүү аргачлалын 4.2-т заасан үнэлгээ бүрийг тоон үзүүлэлтээр гаргах бөгөөд үнэлгээний асуулт тус бүрийн хувьд:</w:t>
      </w:r>
    </w:p>
    <w:p w14:paraId="5E0FA5A9" w14:textId="77777777" w:rsidR="00247F71" w:rsidRPr="009F1280" w:rsidRDefault="00247F71" w:rsidP="009F1280">
      <w:pPr>
        <w:numPr>
          <w:ilvl w:val="2"/>
          <w:numId w:val="21"/>
        </w:numPr>
        <w:spacing w:after="0" w:line="240" w:lineRule="auto"/>
        <w:ind w:left="1418" w:hanging="709"/>
        <w:contextualSpacing/>
        <w:jc w:val="both"/>
        <w:rPr>
          <w:rFonts w:ascii="Arial" w:hAnsi="Arial" w:cs="Arial"/>
          <w:lang w:val="mn-MN"/>
        </w:rPr>
      </w:pPr>
      <w:r w:rsidRPr="009F1280">
        <w:rPr>
          <w:rFonts w:ascii="Arial" w:hAnsi="Arial" w:cs="Arial"/>
          <w:lang w:val="mn-MN"/>
        </w:rPr>
        <w:t>хэрэгжсэн бол 2 оноо;</w:t>
      </w:r>
    </w:p>
    <w:p w14:paraId="19531F5C" w14:textId="77777777" w:rsidR="00247F71" w:rsidRPr="009F1280" w:rsidRDefault="00247F71" w:rsidP="009F1280">
      <w:pPr>
        <w:numPr>
          <w:ilvl w:val="2"/>
          <w:numId w:val="21"/>
        </w:numPr>
        <w:spacing w:after="0" w:line="240" w:lineRule="auto"/>
        <w:ind w:left="1418" w:hanging="709"/>
        <w:contextualSpacing/>
        <w:jc w:val="both"/>
        <w:rPr>
          <w:rFonts w:ascii="Arial" w:hAnsi="Arial" w:cs="Arial"/>
          <w:lang w:val="mn-MN"/>
        </w:rPr>
      </w:pPr>
      <w:r w:rsidRPr="009F1280">
        <w:rPr>
          <w:rFonts w:ascii="Arial" w:hAnsi="Arial" w:cs="Arial"/>
          <w:lang w:val="mn-MN"/>
        </w:rPr>
        <w:t>хэсэгчлэн хэрэгжсэн бол 1 оноо;</w:t>
      </w:r>
    </w:p>
    <w:p w14:paraId="24E6D388" w14:textId="77777777" w:rsidR="00247F71" w:rsidRPr="009F1280" w:rsidRDefault="00247F71" w:rsidP="009F1280">
      <w:pPr>
        <w:numPr>
          <w:ilvl w:val="2"/>
          <w:numId w:val="21"/>
        </w:numPr>
        <w:spacing w:after="0" w:line="240" w:lineRule="auto"/>
        <w:ind w:left="1418" w:hanging="709"/>
        <w:contextualSpacing/>
        <w:jc w:val="both"/>
        <w:rPr>
          <w:rFonts w:ascii="Arial" w:hAnsi="Arial" w:cs="Arial"/>
          <w:lang w:val="mn-MN"/>
        </w:rPr>
      </w:pPr>
      <w:r w:rsidRPr="009F1280">
        <w:rPr>
          <w:rFonts w:ascii="Arial" w:hAnsi="Arial" w:cs="Arial"/>
          <w:lang w:val="mn-MN"/>
        </w:rPr>
        <w:t>хэрэгжээгүй бол 0 оноогоор үнэлж, тухайн үзүүлэлтийн хувийн жинг харгалзах оноогоор үржүүлэн хувьчилж гаргана.</w:t>
      </w:r>
    </w:p>
    <w:p w14:paraId="464DCA58" w14:textId="77777777" w:rsidR="00247F71" w:rsidRPr="009F1280" w:rsidRDefault="00247F71" w:rsidP="009F1280">
      <w:pPr>
        <w:spacing w:line="240" w:lineRule="auto"/>
        <w:contextualSpacing/>
        <w:jc w:val="both"/>
        <w:rPr>
          <w:rFonts w:ascii="Arial" w:hAnsi="Arial" w:cs="Arial"/>
          <w:lang w:val="mn-MN"/>
        </w:rPr>
      </w:pPr>
    </w:p>
    <w:p w14:paraId="315865D1" w14:textId="77777777" w:rsidR="00247F71" w:rsidRPr="009F1280" w:rsidRDefault="00247F71" w:rsidP="009F1280">
      <w:pPr>
        <w:spacing w:after="0" w:line="240" w:lineRule="auto"/>
        <w:ind w:left="709" w:hanging="709"/>
        <w:contextualSpacing/>
        <w:jc w:val="both"/>
        <w:rPr>
          <w:rFonts w:ascii="Arial" w:hAnsi="Arial" w:cs="Arial"/>
          <w:lang w:val="mn-MN"/>
        </w:rPr>
      </w:pPr>
      <w:r w:rsidRPr="009F1280">
        <w:rPr>
          <w:rFonts w:ascii="Arial" w:hAnsi="Arial" w:cs="Arial"/>
          <w:lang w:val="mn-MN"/>
        </w:rPr>
        <w:t xml:space="preserve">4.5. </w:t>
      </w:r>
      <w:r w:rsidRPr="009F1280">
        <w:rPr>
          <w:rFonts w:ascii="Arial" w:hAnsi="Arial" w:cs="Arial"/>
          <w:lang w:val="mn-MN"/>
        </w:rPr>
        <w:tab/>
        <w:t xml:space="preserve">Тусгай зөвшөөрөл эзэмшигч нь энэхүү аргачлалын 4.1-т заасан мэдээлэл авах, газар дээрх хэмжилт, шалгалт хийх боломжоор хангаагүй тохиолдолд энэ тухай баталгаажуулж, тэмдэглэл үйлдэнэ.  </w:t>
      </w:r>
    </w:p>
    <w:p w14:paraId="2746C038" w14:textId="77777777" w:rsidR="00247F71" w:rsidRPr="009F1280" w:rsidRDefault="00247F71" w:rsidP="009F1280">
      <w:pPr>
        <w:spacing w:line="240" w:lineRule="auto"/>
        <w:contextualSpacing/>
        <w:jc w:val="both"/>
        <w:rPr>
          <w:rFonts w:ascii="Arial" w:hAnsi="Arial" w:cs="Arial"/>
          <w:lang w:val="mn-MN"/>
        </w:rPr>
      </w:pPr>
    </w:p>
    <w:p w14:paraId="6048EE25" w14:textId="77777777" w:rsidR="00247F71" w:rsidRPr="009F1280" w:rsidRDefault="00247F71" w:rsidP="009F1280">
      <w:pPr>
        <w:spacing w:line="240" w:lineRule="auto"/>
        <w:contextualSpacing/>
        <w:jc w:val="both"/>
        <w:rPr>
          <w:rFonts w:ascii="Arial" w:hAnsi="Arial" w:cs="Arial"/>
          <w:b/>
          <w:bCs/>
          <w:color w:val="002060"/>
          <w:lang w:val="mn-MN"/>
        </w:rPr>
      </w:pPr>
      <w:r w:rsidRPr="009F1280">
        <w:rPr>
          <w:rFonts w:ascii="Arial" w:hAnsi="Arial" w:cs="Arial"/>
          <w:b/>
          <w:bCs/>
          <w:color w:val="002060"/>
          <w:lang w:val="mn-MN"/>
        </w:rPr>
        <w:t xml:space="preserve">Тав. Нэгдсэн дүгнэлт гаргах үе </w:t>
      </w:r>
    </w:p>
    <w:p w14:paraId="68E4FE6B" w14:textId="77777777" w:rsidR="00247F71" w:rsidRPr="009F1280" w:rsidRDefault="00247F71" w:rsidP="009F1280">
      <w:pPr>
        <w:spacing w:line="240" w:lineRule="auto"/>
        <w:contextualSpacing/>
        <w:jc w:val="both"/>
        <w:rPr>
          <w:rFonts w:ascii="Arial" w:hAnsi="Arial" w:cs="Arial"/>
          <w:b/>
          <w:bCs/>
          <w:lang w:val="mn-MN"/>
        </w:rPr>
      </w:pPr>
    </w:p>
    <w:p w14:paraId="34014E2D" w14:textId="77777777" w:rsidR="00247F71" w:rsidRPr="009F1280" w:rsidRDefault="00247F71" w:rsidP="009F1280">
      <w:pPr>
        <w:spacing w:line="240" w:lineRule="auto"/>
        <w:contextualSpacing/>
        <w:jc w:val="both"/>
        <w:rPr>
          <w:rFonts w:ascii="Arial" w:hAnsi="Arial" w:cs="Arial"/>
          <w:lang w:val="mn-MN"/>
        </w:rPr>
      </w:pPr>
      <w:r w:rsidRPr="009F1280">
        <w:rPr>
          <w:rFonts w:ascii="Arial" w:hAnsi="Arial" w:cs="Arial"/>
          <w:lang w:val="mn-MN"/>
        </w:rPr>
        <w:t>5.1. Захиргааны удирдлага, хамтын ажиллагааны газар нь холбогдох нэгж тус бүрийн үнэлгээг нэгтгэж, энэхүү аргачлалын нэгдүгээр хавсралтад заасан маягтын дагуу нэгдсэн дүгнэлтийг гаргах бөгөөд тусгай зөвшөөрөл эзэмшигчийн авсан онооноос хамааруулж дараах арга хэмжээний саналыг боловсруулна:</w:t>
      </w:r>
    </w:p>
    <w:p w14:paraId="3120DF21" w14:textId="77777777" w:rsidR="00247F71" w:rsidRPr="009F1280" w:rsidRDefault="00247F71" w:rsidP="009F1280">
      <w:pPr>
        <w:spacing w:line="240" w:lineRule="auto"/>
        <w:contextualSpacing/>
        <w:jc w:val="both"/>
        <w:rPr>
          <w:rFonts w:ascii="Arial" w:hAnsi="Arial" w:cs="Arial"/>
          <w:lang w:val="mn-MN"/>
        </w:rPr>
      </w:pPr>
    </w:p>
    <w:p w14:paraId="551CB31A" w14:textId="77777777" w:rsidR="00247F71" w:rsidRPr="009F1280" w:rsidRDefault="00247F71" w:rsidP="009F1280">
      <w:pPr>
        <w:spacing w:after="0" w:line="240" w:lineRule="auto"/>
        <w:ind w:left="717"/>
        <w:contextualSpacing/>
        <w:jc w:val="both"/>
        <w:rPr>
          <w:rFonts w:ascii="Arial" w:hAnsi="Arial" w:cs="Arial"/>
          <w:lang w:val="mn-MN"/>
        </w:rPr>
      </w:pPr>
      <w:r w:rsidRPr="009F1280">
        <w:rPr>
          <w:rFonts w:ascii="Arial" w:hAnsi="Arial" w:cs="Arial"/>
          <w:lang w:val="mn-MN"/>
        </w:rPr>
        <w:t>5.1.1. Нэгдсэн үнэлгээ 90 болон түүнээс дээш хувьтай гарсан тохиолдолд тусгай зөвшөөрлийн гэрээний үүргийн хэрэгжилт</w:t>
      </w:r>
      <w:r w:rsidRPr="009F1280">
        <w:rPr>
          <w:rFonts w:ascii="Arial" w:hAnsi="Arial" w:cs="Arial"/>
          <w:b/>
          <w:bCs/>
          <w:color w:val="002060"/>
          <w:lang w:val="mn-MN"/>
        </w:rPr>
        <w:t xml:space="preserve"> “</w:t>
      </w:r>
      <w:r w:rsidRPr="009F1280">
        <w:rPr>
          <w:rFonts w:ascii="Arial" w:hAnsi="Arial" w:cs="Arial"/>
          <w:lang w:val="mn-MN"/>
        </w:rPr>
        <w:t>бүрэн хангагдсан” гэж дүгнэнэ.</w:t>
      </w:r>
    </w:p>
    <w:p w14:paraId="490FDC8A" w14:textId="77777777" w:rsidR="00247F71" w:rsidRPr="009F1280" w:rsidRDefault="00247F71" w:rsidP="009F1280">
      <w:pPr>
        <w:spacing w:after="0" w:line="240" w:lineRule="auto"/>
        <w:ind w:left="717"/>
        <w:contextualSpacing/>
        <w:jc w:val="both"/>
        <w:rPr>
          <w:rFonts w:ascii="Arial" w:hAnsi="Arial" w:cs="Arial"/>
          <w:lang w:val="mn-MN"/>
        </w:rPr>
      </w:pPr>
    </w:p>
    <w:p w14:paraId="008C69C9" w14:textId="77777777" w:rsidR="00247F71" w:rsidRPr="009F1280" w:rsidRDefault="00247F71" w:rsidP="009F1280">
      <w:pPr>
        <w:spacing w:after="0" w:line="240" w:lineRule="auto"/>
        <w:ind w:left="717"/>
        <w:contextualSpacing/>
        <w:jc w:val="both"/>
        <w:rPr>
          <w:rFonts w:ascii="Arial" w:hAnsi="Arial" w:cs="Arial"/>
          <w:lang w:val="mn-MN"/>
        </w:rPr>
      </w:pPr>
      <w:r w:rsidRPr="009F1280">
        <w:rPr>
          <w:rFonts w:ascii="Arial" w:hAnsi="Arial" w:cs="Arial"/>
          <w:lang w:val="mn-MN"/>
        </w:rPr>
        <w:t>5.1.2. Нэгдсэн үнэлгээ 75-аас 89 хувьтай гарсан тохиолдолд тусгай зөвшөөрлийн гэрээний үүргийн хэрэгжилт “хэвийн” гэж дүгнэх бөгөөд хэрэгжилтийн түвшинг ахиулах зөвлөмжийг  боловсруулна.</w:t>
      </w:r>
    </w:p>
    <w:p w14:paraId="25C2FAB8" w14:textId="77777777" w:rsidR="00247F71" w:rsidRPr="009F1280" w:rsidRDefault="00247F71" w:rsidP="009F1280">
      <w:pPr>
        <w:spacing w:line="240" w:lineRule="auto"/>
        <w:contextualSpacing/>
        <w:jc w:val="both"/>
        <w:rPr>
          <w:rFonts w:ascii="Arial" w:hAnsi="Arial" w:cs="Arial"/>
          <w:lang w:val="mn-MN"/>
        </w:rPr>
      </w:pPr>
    </w:p>
    <w:p w14:paraId="44192F40" w14:textId="77777777" w:rsidR="00247F71" w:rsidRPr="009F1280" w:rsidRDefault="00247F71" w:rsidP="009F1280">
      <w:pPr>
        <w:spacing w:after="0" w:line="240" w:lineRule="auto"/>
        <w:ind w:left="717" w:firstLine="3"/>
        <w:contextualSpacing/>
        <w:jc w:val="both"/>
        <w:rPr>
          <w:rFonts w:ascii="Arial" w:hAnsi="Arial" w:cs="Arial"/>
          <w:lang w:val="mn-MN"/>
        </w:rPr>
      </w:pPr>
      <w:r w:rsidRPr="009F1280">
        <w:rPr>
          <w:rFonts w:ascii="Arial" w:hAnsi="Arial" w:cs="Arial"/>
          <w:lang w:val="mn-MN"/>
        </w:rPr>
        <w:t>5.1.3. Нэгдсэн үнэлгээ 60-аас 74 хувьтай гарсан тохиолдолд тусгай зөвшөөрлийн гэрээний үүргийн хэрэгжилтэд “сайжруулалт шаардлагатай” гэж үүрэг даалгавар хүргүүлэх саналыг боловсруулна.</w:t>
      </w:r>
    </w:p>
    <w:p w14:paraId="15367764" w14:textId="77777777" w:rsidR="00247F71" w:rsidRPr="009F1280" w:rsidRDefault="00247F71" w:rsidP="009F1280">
      <w:pPr>
        <w:spacing w:line="240" w:lineRule="auto"/>
        <w:contextualSpacing/>
        <w:jc w:val="both"/>
        <w:rPr>
          <w:rFonts w:ascii="Arial" w:hAnsi="Arial" w:cs="Arial"/>
          <w:b/>
          <w:bCs/>
          <w:lang w:val="mn-MN"/>
        </w:rPr>
      </w:pPr>
    </w:p>
    <w:p w14:paraId="658EFDE9" w14:textId="77777777" w:rsidR="00247F71" w:rsidRPr="009F1280" w:rsidRDefault="00247F71" w:rsidP="009F1280">
      <w:pPr>
        <w:spacing w:after="0" w:line="240" w:lineRule="auto"/>
        <w:ind w:left="720"/>
        <w:contextualSpacing/>
        <w:jc w:val="both"/>
        <w:rPr>
          <w:rFonts w:ascii="Arial" w:hAnsi="Arial" w:cs="Arial"/>
          <w:lang w:val="mn-MN"/>
        </w:rPr>
      </w:pPr>
      <w:r w:rsidRPr="009F1280">
        <w:rPr>
          <w:rFonts w:ascii="Arial" w:hAnsi="Arial" w:cs="Arial"/>
          <w:lang w:val="mn-MN"/>
        </w:rPr>
        <w:t xml:space="preserve">5.1.4. Нэгдсэн үнэлгээ 60 ба түүнээс доош хувьтай гарсан тохиолдолд тусгай зөвшөөрлийн гэрээний үүргийн хэрэгжилтийг “хангалтгүй” гэж үзэж тусгай зөвшөөрлийг түдгэлзүүлэх ажиллагааг холбогдох хууль тогтоомжийн дагуу эхлүүлнэ. </w:t>
      </w:r>
    </w:p>
    <w:p w14:paraId="39AFB188" w14:textId="77777777" w:rsidR="00247F71" w:rsidRPr="009F1280" w:rsidRDefault="00247F71" w:rsidP="009F1280">
      <w:pPr>
        <w:spacing w:line="240" w:lineRule="auto"/>
        <w:contextualSpacing/>
        <w:jc w:val="both"/>
        <w:rPr>
          <w:rFonts w:ascii="Arial" w:hAnsi="Arial" w:cs="Arial"/>
          <w:lang w:val="mn-MN"/>
        </w:rPr>
      </w:pPr>
    </w:p>
    <w:p w14:paraId="21A79CE1" w14:textId="77777777" w:rsidR="009F1280" w:rsidRDefault="00247F71" w:rsidP="009F1280">
      <w:pPr>
        <w:spacing w:line="240" w:lineRule="auto"/>
        <w:contextualSpacing/>
        <w:jc w:val="both"/>
        <w:rPr>
          <w:rFonts w:ascii="Arial" w:hAnsi="Arial" w:cs="Arial"/>
          <w:lang w:val="mn-MN"/>
        </w:rPr>
      </w:pPr>
      <w:r w:rsidRPr="009F1280">
        <w:rPr>
          <w:rFonts w:ascii="Arial" w:hAnsi="Arial" w:cs="Arial"/>
          <w:lang w:val="mn-MN"/>
        </w:rPr>
        <w:t>5.2. Холбогдох нэгж нь нэгдсэн дүгнэлт болон гэрээний үүргийн хэрэгжилтийн түвшинг ахиулах, тусгай зөвшөөрөл эзэмшигчийн үйл ажиллагаанд анхаарах, авч хэрэгжүүлэх арга хэмжээний санал, зөвлөмжийн хамт тусгай зөвшөөрөл эзэмшигчид цахим системээр дамжуулан хүргүүлнэ.</w:t>
      </w:r>
    </w:p>
    <w:p w14:paraId="3E7E56D8" w14:textId="77777777" w:rsidR="009F1280" w:rsidRDefault="009F1280" w:rsidP="009F1280">
      <w:pPr>
        <w:spacing w:line="240" w:lineRule="auto"/>
        <w:contextualSpacing/>
        <w:jc w:val="both"/>
        <w:rPr>
          <w:rFonts w:ascii="Arial" w:hAnsi="Arial" w:cs="Arial"/>
          <w:lang w:val="mn-MN"/>
        </w:rPr>
      </w:pPr>
    </w:p>
    <w:p w14:paraId="357169F9" w14:textId="4C277B07" w:rsidR="00247F71" w:rsidRPr="009F1280" w:rsidRDefault="00247F71" w:rsidP="009F1280">
      <w:pPr>
        <w:spacing w:line="240" w:lineRule="auto"/>
        <w:contextualSpacing/>
        <w:jc w:val="center"/>
        <w:rPr>
          <w:rFonts w:ascii="Arial" w:hAnsi="Arial" w:cs="Arial"/>
          <w:lang w:val="mn-MN"/>
        </w:rPr>
      </w:pPr>
      <w:r w:rsidRPr="009F1280">
        <w:rPr>
          <w:rFonts w:ascii="Arial" w:hAnsi="Arial" w:cs="Arial"/>
          <w:lang w:val="mn-MN"/>
        </w:rPr>
        <w:t>--оОо--</w:t>
      </w:r>
    </w:p>
    <w:p w14:paraId="5AFB4302" w14:textId="77777777" w:rsidR="00247F71" w:rsidRPr="009F1280" w:rsidRDefault="00247F71" w:rsidP="009F1280">
      <w:pPr>
        <w:pStyle w:val="BodyText"/>
        <w:jc w:val="right"/>
        <w:rPr>
          <w:rFonts w:ascii="Arial" w:hAnsi="Arial" w:cs="Arial"/>
          <w:sz w:val="22"/>
          <w:szCs w:val="22"/>
          <w:lang w:val="mn-MN"/>
        </w:rPr>
      </w:pPr>
      <w:r w:rsidRPr="009F1280">
        <w:rPr>
          <w:rFonts w:ascii="Arial" w:hAnsi="Arial" w:cs="Arial"/>
          <w:sz w:val="22"/>
          <w:szCs w:val="22"/>
          <w:lang w:val="mn-MN"/>
        </w:rPr>
        <w:lastRenderedPageBreak/>
        <w:t>Тусгай зөвшөөрлийн гэрээний үүргийн</w:t>
      </w:r>
    </w:p>
    <w:p w14:paraId="74467D7D" w14:textId="77777777" w:rsidR="00247F71" w:rsidRPr="009F1280" w:rsidRDefault="00247F71" w:rsidP="009F1280">
      <w:pPr>
        <w:pStyle w:val="BodyText"/>
        <w:jc w:val="right"/>
        <w:rPr>
          <w:rFonts w:ascii="Arial" w:hAnsi="Arial" w:cs="Arial"/>
          <w:sz w:val="22"/>
          <w:szCs w:val="22"/>
          <w:lang w:val="mn-MN"/>
        </w:rPr>
      </w:pPr>
      <w:r w:rsidRPr="009F1280">
        <w:rPr>
          <w:rFonts w:ascii="Arial" w:hAnsi="Arial" w:cs="Arial"/>
          <w:sz w:val="22"/>
          <w:szCs w:val="22"/>
          <w:lang w:val="mn-MN"/>
        </w:rPr>
        <w:t xml:space="preserve"> хэрэгжилт дүгнэх ерөнхий  аргачлал”-ын </w:t>
      </w:r>
    </w:p>
    <w:p w14:paraId="4F49157A" w14:textId="77777777" w:rsidR="00247F71" w:rsidRPr="009F1280" w:rsidRDefault="00247F71" w:rsidP="009F1280">
      <w:pPr>
        <w:pStyle w:val="BodyText"/>
        <w:jc w:val="right"/>
        <w:rPr>
          <w:rFonts w:ascii="Arial" w:hAnsi="Arial" w:cs="Arial"/>
          <w:sz w:val="22"/>
          <w:szCs w:val="22"/>
          <w:lang w:val="mn-MN"/>
        </w:rPr>
      </w:pPr>
      <w:r w:rsidRPr="009F1280">
        <w:rPr>
          <w:rFonts w:ascii="Arial" w:hAnsi="Arial" w:cs="Arial"/>
          <w:sz w:val="22"/>
          <w:szCs w:val="22"/>
          <w:lang w:val="mn-MN"/>
        </w:rPr>
        <w:t>Нэгдүгээр хавсралт</w:t>
      </w:r>
    </w:p>
    <w:p w14:paraId="41C9C6E8" w14:textId="77777777" w:rsidR="00247F71" w:rsidRPr="009F1280" w:rsidRDefault="00247F71" w:rsidP="009F1280">
      <w:pPr>
        <w:pStyle w:val="BodyText"/>
        <w:jc w:val="right"/>
        <w:rPr>
          <w:rFonts w:ascii="Arial" w:hAnsi="Arial" w:cs="Arial"/>
          <w:sz w:val="22"/>
          <w:szCs w:val="22"/>
          <w:lang w:val="mn-MN"/>
        </w:rPr>
      </w:pPr>
      <w:r w:rsidRPr="009F1280">
        <w:rPr>
          <w:rFonts w:ascii="Arial" w:hAnsi="Arial" w:cs="Arial"/>
          <w:sz w:val="22"/>
          <w:szCs w:val="22"/>
          <w:lang w:val="mn-MN"/>
        </w:rPr>
        <w:t xml:space="preserve"> </w:t>
      </w:r>
    </w:p>
    <w:p w14:paraId="74E08719" w14:textId="77777777" w:rsidR="00247F71" w:rsidRPr="009F1280" w:rsidRDefault="00247F71" w:rsidP="009F1280">
      <w:pPr>
        <w:pStyle w:val="BodyText"/>
        <w:jc w:val="center"/>
        <w:rPr>
          <w:rFonts w:ascii="Arial" w:hAnsi="Arial" w:cs="Arial"/>
          <w:b/>
          <w:bCs/>
          <w:color w:val="002060"/>
          <w:sz w:val="22"/>
          <w:szCs w:val="22"/>
          <w:lang w:val="mn-MN"/>
        </w:rPr>
      </w:pPr>
      <w:bookmarkStart w:id="0" w:name="_Hlk196739919"/>
      <w:bookmarkStart w:id="1" w:name="_Hlk185836136"/>
      <w:r w:rsidRPr="009F1280">
        <w:rPr>
          <w:rFonts w:ascii="Arial" w:hAnsi="Arial" w:cs="Arial"/>
          <w:b/>
          <w:bCs/>
          <w:color w:val="002060"/>
          <w:sz w:val="22"/>
          <w:szCs w:val="22"/>
          <w:lang w:val="mn-MN"/>
        </w:rPr>
        <w:t xml:space="preserve">ТУСГАЙ ЗӨВШӨӨРЛИЙН ГЭРЭЭНИЙ ҮҮРГИЙН </w:t>
      </w:r>
    </w:p>
    <w:p w14:paraId="64ABBB99" w14:textId="77777777" w:rsidR="00247F71" w:rsidRPr="009F1280" w:rsidRDefault="00247F71" w:rsidP="009F1280">
      <w:pPr>
        <w:pStyle w:val="BodyText"/>
        <w:jc w:val="center"/>
        <w:rPr>
          <w:rFonts w:ascii="Arial" w:hAnsi="Arial" w:cs="Arial"/>
          <w:b/>
          <w:bCs/>
          <w:color w:val="002060"/>
          <w:sz w:val="22"/>
          <w:szCs w:val="22"/>
          <w:lang w:val="mn-MN"/>
        </w:rPr>
      </w:pPr>
      <w:r w:rsidRPr="009F1280">
        <w:rPr>
          <w:rFonts w:ascii="Arial" w:hAnsi="Arial" w:cs="Arial"/>
          <w:b/>
          <w:bCs/>
          <w:color w:val="002060"/>
          <w:sz w:val="22"/>
          <w:szCs w:val="22"/>
          <w:lang w:val="mn-MN"/>
        </w:rPr>
        <w:t>ХЭРЭГЖИЛТИЙГ ДҮГНЭХ НЭГДСЭН МАЯГТ</w:t>
      </w:r>
    </w:p>
    <w:bookmarkEnd w:id="0"/>
    <w:bookmarkEnd w:id="1"/>
    <w:p w14:paraId="2B48BD9E" w14:textId="77777777" w:rsidR="00247F71" w:rsidRPr="009F1280" w:rsidRDefault="00247F71" w:rsidP="009F1280">
      <w:pPr>
        <w:pStyle w:val="BodyText"/>
        <w:jc w:val="both"/>
        <w:rPr>
          <w:rFonts w:ascii="Arial" w:hAnsi="Arial" w:cs="Arial"/>
          <w:b/>
          <w:bCs/>
          <w:sz w:val="22"/>
          <w:szCs w:val="22"/>
          <w:lang w:val="mn-M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4196"/>
        <w:gridCol w:w="4644"/>
      </w:tblGrid>
      <w:tr w:rsidR="00247F71" w:rsidRPr="009F1280" w14:paraId="57E7744B" w14:textId="77777777">
        <w:trPr>
          <w:trHeight w:val="520"/>
        </w:trPr>
        <w:tc>
          <w:tcPr>
            <w:tcW w:w="236" w:type="pct"/>
            <w:tcBorders>
              <w:top w:val="single" w:sz="4" w:space="0" w:color="auto"/>
              <w:left w:val="single" w:sz="4" w:space="0" w:color="auto"/>
              <w:bottom w:val="single" w:sz="4" w:space="0" w:color="auto"/>
              <w:right w:val="single" w:sz="4" w:space="0" w:color="auto"/>
            </w:tcBorders>
            <w:noWrap/>
            <w:vAlign w:val="center"/>
            <w:hideMark/>
          </w:tcPr>
          <w:p w14:paraId="209F127E" w14:textId="77777777" w:rsidR="00247F71" w:rsidRPr="009F1280" w:rsidRDefault="00247F71" w:rsidP="009F1280">
            <w:pPr>
              <w:spacing w:after="0" w:line="240" w:lineRule="auto"/>
              <w:jc w:val="center"/>
              <w:rPr>
                <w:rFonts w:ascii="Arial" w:eastAsia="Times New Roman" w:hAnsi="Arial" w:cs="Arial"/>
                <w:kern w:val="2"/>
                <w:lang w:val="mn-MN"/>
                <w14:ligatures w14:val="standardContextual"/>
              </w:rPr>
            </w:pPr>
            <w:bookmarkStart w:id="2" w:name="_Hlk196901524"/>
            <w:r w:rsidRPr="009F1280">
              <w:rPr>
                <w:rFonts w:ascii="Arial" w:eastAsia="Times New Roman" w:hAnsi="Arial" w:cs="Arial"/>
                <w:kern w:val="2"/>
                <w:lang w:val="mn-MN"/>
                <w14:ligatures w14:val="standardContextual"/>
              </w:rPr>
              <w:t>1</w:t>
            </w:r>
          </w:p>
        </w:tc>
        <w:tc>
          <w:tcPr>
            <w:tcW w:w="2203" w:type="pct"/>
            <w:tcBorders>
              <w:top w:val="single" w:sz="4" w:space="0" w:color="auto"/>
              <w:left w:val="single" w:sz="4" w:space="0" w:color="auto"/>
              <w:bottom w:val="single" w:sz="4" w:space="0" w:color="auto"/>
              <w:right w:val="single" w:sz="4" w:space="0" w:color="auto"/>
            </w:tcBorders>
            <w:noWrap/>
            <w:vAlign w:val="center"/>
            <w:hideMark/>
          </w:tcPr>
          <w:p w14:paraId="1195392D" w14:textId="77777777" w:rsidR="00247F71" w:rsidRPr="009F1280" w:rsidRDefault="00247F71" w:rsidP="009F1280">
            <w:pPr>
              <w:spacing w:after="0" w:line="240" w:lineRule="auto"/>
              <w:rPr>
                <w:rFonts w:ascii="Arial" w:eastAsia="Times New Roman" w:hAnsi="Arial" w:cs="Arial"/>
                <w:kern w:val="2"/>
                <w:lang w:val="mn-MN"/>
                <w14:ligatures w14:val="standardContextual"/>
              </w:rPr>
            </w:pPr>
            <w:r w:rsidRPr="009F1280">
              <w:rPr>
                <w:rFonts w:ascii="Arial" w:eastAsia="Times New Roman" w:hAnsi="Arial" w:cs="Arial"/>
                <w:kern w:val="2"/>
                <w:lang w:val="mn-MN"/>
                <w14:ligatures w14:val="standardContextual"/>
              </w:rPr>
              <w:t>Тусгай зөвшөөрлийн дугаар:</w:t>
            </w:r>
          </w:p>
        </w:tc>
        <w:tc>
          <w:tcPr>
            <w:tcW w:w="2561" w:type="pct"/>
            <w:tcBorders>
              <w:top w:val="single" w:sz="4" w:space="0" w:color="auto"/>
              <w:left w:val="single" w:sz="4" w:space="0" w:color="auto"/>
              <w:bottom w:val="single" w:sz="4" w:space="0" w:color="auto"/>
              <w:right w:val="single" w:sz="4" w:space="0" w:color="auto"/>
            </w:tcBorders>
            <w:noWrap/>
            <w:vAlign w:val="center"/>
          </w:tcPr>
          <w:p w14:paraId="24BF3F2D" w14:textId="77777777" w:rsidR="00247F71" w:rsidRPr="009F1280" w:rsidRDefault="00247F71" w:rsidP="009F1280">
            <w:pPr>
              <w:spacing w:after="0" w:line="240" w:lineRule="auto"/>
              <w:rPr>
                <w:rFonts w:ascii="Arial" w:eastAsia="Times New Roman" w:hAnsi="Arial" w:cs="Arial"/>
                <w:kern w:val="2"/>
                <w:lang w:val="mn-MN"/>
                <w14:ligatures w14:val="standardContextual"/>
              </w:rPr>
            </w:pPr>
          </w:p>
        </w:tc>
      </w:tr>
      <w:tr w:rsidR="00247F71" w:rsidRPr="009F1280" w14:paraId="2312CAF1" w14:textId="77777777">
        <w:trPr>
          <w:trHeight w:val="520"/>
        </w:trPr>
        <w:tc>
          <w:tcPr>
            <w:tcW w:w="236" w:type="pct"/>
            <w:tcBorders>
              <w:top w:val="single" w:sz="4" w:space="0" w:color="auto"/>
              <w:left w:val="single" w:sz="4" w:space="0" w:color="auto"/>
              <w:bottom w:val="single" w:sz="4" w:space="0" w:color="auto"/>
              <w:right w:val="single" w:sz="4" w:space="0" w:color="auto"/>
            </w:tcBorders>
            <w:noWrap/>
            <w:vAlign w:val="center"/>
            <w:hideMark/>
          </w:tcPr>
          <w:p w14:paraId="65653E01" w14:textId="77777777" w:rsidR="00247F71" w:rsidRPr="009F1280" w:rsidRDefault="00247F71" w:rsidP="009F1280">
            <w:pPr>
              <w:spacing w:after="0" w:line="240" w:lineRule="auto"/>
              <w:jc w:val="center"/>
              <w:rPr>
                <w:rFonts w:ascii="Arial" w:eastAsia="Times New Roman" w:hAnsi="Arial" w:cs="Arial"/>
                <w:kern w:val="2"/>
                <w:lang w:val="mn-MN"/>
                <w14:ligatures w14:val="standardContextual"/>
              </w:rPr>
            </w:pPr>
            <w:r w:rsidRPr="009F1280">
              <w:rPr>
                <w:rFonts w:ascii="Arial" w:eastAsia="Times New Roman" w:hAnsi="Arial" w:cs="Arial"/>
                <w:kern w:val="2"/>
                <w:lang w:val="mn-MN"/>
                <w14:ligatures w14:val="standardContextual"/>
              </w:rPr>
              <w:t>2</w:t>
            </w:r>
          </w:p>
        </w:tc>
        <w:tc>
          <w:tcPr>
            <w:tcW w:w="2203" w:type="pct"/>
            <w:tcBorders>
              <w:top w:val="single" w:sz="4" w:space="0" w:color="auto"/>
              <w:left w:val="single" w:sz="4" w:space="0" w:color="auto"/>
              <w:bottom w:val="single" w:sz="4" w:space="0" w:color="auto"/>
              <w:right w:val="single" w:sz="4" w:space="0" w:color="auto"/>
            </w:tcBorders>
            <w:noWrap/>
            <w:vAlign w:val="center"/>
            <w:hideMark/>
          </w:tcPr>
          <w:p w14:paraId="7808A79E" w14:textId="77777777" w:rsidR="00247F71" w:rsidRPr="009F1280" w:rsidRDefault="00247F71" w:rsidP="009F1280">
            <w:pPr>
              <w:spacing w:after="0" w:line="240" w:lineRule="auto"/>
              <w:rPr>
                <w:rFonts w:ascii="Arial" w:eastAsia="Times New Roman" w:hAnsi="Arial" w:cs="Arial"/>
                <w:kern w:val="2"/>
                <w:lang w:val="mn-MN"/>
                <w14:ligatures w14:val="standardContextual"/>
              </w:rPr>
            </w:pPr>
            <w:r w:rsidRPr="009F1280">
              <w:rPr>
                <w:rFonts w:ascii="Arial" w:eastAsia="Times New Roman" w:hAnsi="Arial" w:cs="Arial"/>
                <w:kern w:val="2"/>
                <w:lang w:val="mn-MN"/>
                <w14:ligatures w14:val="standardContextual"/>
              </w:rPr>
              <w:t>Тусгай зөвшөөрөл эзэмшигчийн нэр:</w:t>
            </w:r>
          </w:p>
        </w:tc>
        <w:tc>
          <w:tcPr>
            <w:tcW w:w="2561" w:type="pct"/>
            <w:tcBorders>
              <w:top w:val="single" w:sz="4" w:space="0" w:color="auto"/>
              <w:left w:val="single" w:sz="4" w:space="0" w:color="auto"/>
              <w:bottom w:val="single" w:sz="4" w:space="0" w:color="auto"/>
              <w:right w:val="single" w:sz="4" w:space="0" w:color="auto"/>
            </w:tcBorders>
            <w:noWrap/>
            <w:vAlign w:val="center"/>
          </w:tcPr>
          <w:p w14:paraId="7F1350E1" w14:textId="77777777" w:rsidR="00247F71" w:rsidRPr="009F1280" w:rsidRDefault="00247F71" w:rsidP="009F1280">
            <w:pPr>
              <w:spacing w:after="0" w:line="240" w:lineRule="auto"/>
              <w:rPr>
                <w:rFonts w:ascii="Arial" w:eastAsia="Times New Roman" w:hAnsi="Arial" w:cs="Arial"/>
                <w:kern w:val="2"/>
                <w:lang w:val="mn-MN"/>
                <w14:ligatures w14:val="standardContextual"/>
              </w:rPr>
            </w:pPr>
          </w:p>
        </w:tc>
      </w:tr>
      <w:tr w:rsidR="00247F71" w:rsidRPr="009F1280" w14:paraId="6C297869" w14:textId="77777777">
        <w:trPr>
          <w:trHeight w:val="520"/>
        </w:trPr>
        <w:tc>
          <w:tcPr>
            <w:tcW w:w="236" w:type="pct"/>
            <w:tcBorders>
              <w:top w:val="single" w:sz="4" w:space="0" w:color="auto"/>
              <w:left w:val="single" w:sz="4" w:space="0" w:color="auto"/>
              <w:bottom w:val="single" w:sz="4" w:space="0" w:color="auto"/>
              <w:right w:val="single" w:sz="4" w:space="0" w:color="auto"/>
            </w:tcBorders>
            <w:noWrap/>
            <w:vAlign w:val="center"/>
            <w:hideMark/>
          </w:tcPr>
          <w:p w14:paraId="23003520" w14:textId="77777777" w:rsidR="00247F71" w:rsidRPr="009F1280" w:rsidRDefault="00247F71" w:rsidP="009F1280">
            <w:pPr>
              <w:spacing w:after="0" w:line="240" w:lineRule="auto"/>
              <w:jc w:val="center"/>
              <w:rPr>
                <w:rFonts w:ascii="Arial" w:eastAsia="Times New Roman" w:hAnsi="Arial" w:cs="Arial"/>
                <w:kern w:val="2"/>
                <w:lang w:val="mn-MN"/>
                <w14:ligatures w14:val="standardContextual"/>
              </w:rPr>
            </w:pPr>
            <w:r w:rsidRPr="009F1280">
              <w:rPr>
                <w:rFonts w:ascii="Arial" w:eastAsia="Times New Roman" w:hAnsi="Arial" w:cs="Arial"/>
                <w:kern w:val="2"/>
                <w:lang w:val="mn-MN"/>
                <w14:ligatures w14:val="standardContextual"/>
              </w:rPr>
              <w:t>3</w:t>
            </w:r>
          </w:p>
        </w:tc>
        <w:tc>
          <w:tcPr>
            <w:tcW w:w="2203" w:type="pct"/>
            <w:tcBorders>
              <w:top w:val="single" w:sz="4" w:space="0" w:color="auto"/>
              <w:left w:val="single" w:sz="4" w:space="0" w:color="auto"/>
              <w:bottom w:val="single" w:sz="4" w:space="0" w:color="auto"/>
              <w:right w:val="single" w:sz="4" w:space="0" w:color="auto"/>
            </w:tcBorders>
            <w:noWrap/>
            <w:vAlign w:val="center"/>
            <w:hideMark/>
          </w:tcPr>
          <w:p w14:paraId="5A02E198" w14:textId="77777777" w:rsidR="00247F71" w:rsidRPr="009F1280" w:rsidRDefault="00247F71" w:rsidP="009F1280">
            <w:pPr>
              <w:spacing w:after="0" w:line="240" w:lineRule="auto"/>
              <w:rPr>
                <w:rFonts w:ascii="Arial" w:eastAsia="Times New Roman" w:hAnsi="Arial" w:cs="Arial"/>
                <w:kern w:val="2"/>
                <w:lang w:val="mn-MN"/>
                <w14:ligatures w14:val="standardContextual"/>
              </w:rPr>
            </w:pPr>
            <w:r w:rsidRPr="009F1280">
              <w:rPr>
                <w:rFonts w:ascii="Arial" w:eastAsia="Times New Roman" w:hAnsi="Arial" w:cs="Arial"/>
                <w:kern w:val="2"/>
                <w:lang w:val="mn-MN"/>
                <w14:ligatures w14:val="standardContextual"/>
              </w:rPr>
              <w:t>Тусгай зөвшөөрлийн хүчинтэй хугацаа:</w:t>
            </w:r>
          </w:p>
        </w:tc>
        <w:tc>
          <w:tcPr>
            <w:tcW w:w="2561" w:type="pct"/>
            <w:tcBorders>
              <w:top w:val="single" w:sz="4" w:space="0" w:color="auto"/>
              <w:left w:val="single" w:sz="4" w:space="0" w:color="auto"/>
              <w:bottom w:val="single" w:sz="4" w:space="0" w:color="auto"/>
              <w:right w:val="single" w:sz="4" w:space="0" w:color="auto"/>
            </w:tcBorders>
            <w:noWrap/>
            <w:vAlign w:val="center"/>
          </w:tcPr>
          <w:p w14:paraId="3B955D4F" w14:textId="77777777" w:rsidR="00247F71" w:rsidRPr="009F1280" w:rsidRDefault="00247F71" w:rsidP="009F1280">
            <w:pPr>
              <w:spacing w:after="0" w:line="240" w:lineRule="auto"/>
              <w:rPr>
                <w:rFonts w:ascii="Arial" w:eastAsia="Times New Roman" w:hAnsi="Arial" w:cs="Arial"/>
                <w:kern w:val="2"/>
                <w:lang w:val="mn-MN"/>
                <w14:ligatures w14:val="standardContextual"/>
              </w:rPr>
            </w:pPr>
          </w:p>
        </w:tc>
      </w:tr>
    </w:tbl>
    <w:tbl>
      <w:tblPr>
        <w:tblStyle w:val="TableGrid"/>
        <w:tblW w:w="0" w:type="auto"/>
        <w:tblLook w:val="04A0" w:firstRow="1" w:lastRow="0" w:firstColumn="1" w:lastColumn="0" w:noHBand="0" w:noVBand="1"/>
      </w:tblPr>
      <w:tblGrid>
        <w:gridCol w:w="463"/>
        <w:gridCol w:w="2138"/>
        <w:gridCol w:w="1801"/>
        <w:gridCol w:w="1296"/>
        <w:gridCol w:w="1189"/>
        <w:gridCol w:w="1560"/>
        <w:gridCol w:w="756"/>
      </w:tblGrid>
      <w:tr w:rsidR="00247F71" w:rsidRPr="009F1280" w14:paraId="5BBB9BC6" w14:textId="77777777">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bookmarkEnd w:id="2"/>
          <w:p w14:paraId="0DFD56BF" w14:textId="77777777" w:rsidR="00247F71" w:rsidRPr="009F1280" w:rsidRDefault="00247F71" w:rsidP="009F1280">
            <w:pPr>
              <w:pStyle w:val="BodyText"/>
              <w:jc w:val="center"/>
              <w:rPr>
                <w:rFonts w:ascii="Arial" w:hAnsi="Arial" w:cs="Arial"/>
                <w:b/>
                <w:bCs/>
                <w:color w:val="002060"/>
                <w:sz w:val="22"/>
                <w:szCs w:val="22"/>
                <w:lang w:val="mn-MN"/>
              </w:rPr>
            </w:pPr>
            <w:r w:rsidRPr="009F1280">
              <w:rPr>
                <w:rFonts w:ascii="Arial" w:hAnsi="Arial" w:cs="Arial"/>
                <w:b/>
                <w:bCs/>
                <w:color w:val="002060"/>
                <w:sz w:val="22"/>
                <w:szCs w:val="22"/>
                <w:lang w:val="mn-MN"/>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AF5A7F1" w14:textId="77777777" w:rsidR="00247F71" w:rsidRPr="009F1280" w:rsidRDefault="00247F71" w:rsidP="009F1280">
            <w:pPr>
              <w:pStyle w:val="BodyText"/>
              <w:jc w:val="center"/>
              <w:rPr>
                <w:rFonts w:ascii="Arial" w:hAnsi="Arial" w:cs="Arial"/>
                <w:b/>
                <w:bCs/>
                <w:color w:val="002060"/>
                <w:sz w:val="22"/>
                <w:szCs w:val="22"/>
                <w:lang w:val="mn-MN"/>
              </w:rPr>
            </w:pPr>
            <w:r w:rsidRPr="009F1280">
              <w:rPr>
                <w:rFonts w:ascii="Arial" w:hAnsi="Arial" w:cs="Arial"/>
                <w:b/>
                <w:bCs/>
                <w:color w:val="002060"/>
                <w:sz w:val="22"/>
                <w:szCs w:val="22"/>
                <w:lang w:val="mn-MN"/>
              </w:rPr>
              <w:t>Үзүүлэлтүүд</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D389820" w14:textId="77777777" w:rsidR="00247F71" w:rsidRPr="009F1280" w:rsidRDefault="00247F71" w:rsidP="009F1280">
            <w:pPr>
              <w:pStyle w:val="BodyText"/>
              <w:jc w:val="center"/>
              <w:rPr>
                <w:rFonts w:ascii="Arial" w:hAnsi="Arial" w:cs="Arial"/>
                <w:b/>
                <w:bCs/>
                <w:color w:val="002060"/>
                <w:sz w:val="22"/>
                <w:szCs w:val="22"/>
                <w:lang w:val="mn-MN"/>
              </w:rPr>
            </w:pPr>
            <w:r w:rsidRPr="009F1280">
              <w:rPr>
                <w:rFonts w:ascii="Arial" w:hAnsi="Arial" w:cs="Arial"/>
                <w:b/>
                <w:bCs/>
                <w:color w:val="002060"/>
                <w:sz w:val="22"/>
                <w:szCs w:val="22"/>
                <w:lang w:val="mn-MN"/>
              </w:rPr>
              <w:t>Жигнэх хувь</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F30D9B9" w14:textId="77777777" w:rsidR="00247F71" w:rsidRPr="009F1280" w:rsidRDefault="00247F71" w:rsidP="009F1280">
            <w:pPr>
              <w:pStyle w:val="BodyText"/>
              <w:jc w:val="center"/>
              <w:rPr>
                <w:rFonts w:ascii="Arial" w:hAnsi="Arial" w:cs="Arial"/>
                <w:b/>
                <w:bCs/>
                <w:color w:val="002060"/>
                <w:sz w:val="22"/>
                <w:szCs w:val="22"/>
                <w:lang w:val="mn-MN"/>
              </w:rPr>
            </w:pPr>
            <w:r w:rsidRPr="009F1280">
              <w:rPr>
                <w:rFonts w:ascii="Arial" w:hAnsi="Arial" w:cs="Arial"/>
                <w:b/>
                <w:bCs/>
                <w:color w:val="002060"/>
                <w:sz w:val="22"/>
                <w:szCs w:val="22"/>
                <w:lang w:val="mn-MN"/>
              </w:rPr>
              <w:t>Үнэлгээ өгөх нэгж</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01D365E" w14:textId="77777777" w:rsidR="00247F71" w:rsidRPr="009F1280" w:rsidRDefault="00247F71" w:rsidP="009F1280">
            <w:pPr>
              <w:pStyle w:val="BodyText"/>
              <w:jc w:val="center"/>
              <w:rPr>
                <w:rFonts w:ascii="Arial" w:hAnsi="Arial" w:cs="Arial"/>
                <w:b/>
                <w:bCs/>
                <w:color w:val="002060"/>
                <w:sz w:val="22"/>
                <w:szCs w:val="22"/>
                <w:lang w:val="mn-MN"/>
              </w:rPr>
            </w:pPr>
            <w:r w:rsidRPr="009F1280">
              <w:rPr>
                <w:rFonts w:ascii="Arial" w:hAnsi="Arial" w:cs="Arial"/>
                <w:b/>
                <w:bCs/>
                <w:color w:val="002060"/>
                <w:sz w:val="22"/>
                <w:szCs w:val="22"/>
                <w:lang w:val="mn-MN"/>
              </w:rPr>
              <w:t>Хувь</w:t>
            </w:r>
          </w:p>
        </w:tc>
      </w:tr>
      <w:tr w:rsidR="00247F71" w:rsidRPr="009F1280" w14:paraId="37E83003"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4753DCC9"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749ED66" w14:textId="77777777" w:rsidR="00247F71" w:rsidRPr="009F1280" w:rsidRDefault="00247F71" w:rsidP="009F1280">
            <w:pPr>
              <w:pStyle w:val="BodyText"/>
              <w:rPr>
                <w:rFonts w:ascii="Arial" w:hAnsi="Arial" w:cs="Arial"/>
                <w:sz w:val="22"/>
                <w:szCs w:val="22"/>
                <w:lang w:val="mn-MN"/>
              </w:rPr>
            </w:pPr>
            <w:r w:rsidRPr="009F1280">
              <w:rPr>
                <w:rFonts w:ascii="Arial" w:hAnsi="Arial" w:cs="Arial"/>
                <w:sz w:val="22"/>
                <w:szCs w:val="22"/>
                <w:lang w:val="mn-MN"/>
              </w:rPr>
              <w:t xml:space="preserve">Тусгай зөвшөөрлийн нөхцөл, шаардлага, </w:t>
            </w:r>
          </w:p>
          <w:p w14:paraId="6A254ED9" w14:textId="77777777" w:rsidR="00247F71" w:rsidRPr="009F1280" w:rsidRDefault="00247F71" w:rsidP="009F1280">
            <w:pPr>
              <w:pStyle w:val="BodyText"/>
              <w:rPr>
                <w:rFonts w:ascii="Arial" w:hAnsi="Arial" w:cs="Arial"/>
                <w:sz w:val="22"/>
                <w:szCs w:val="22"/>
                <w:lang w:val="mn-MN"/>
              </w:rPr>
            </w:pPr>
            <w:r w:rsidRPr="009F1280">
              <w:rPr>
                <w:rFonts w:ascii="Arial" w:hAnsi="Arial" w:cs="Arial"/>
                <w:sz w:val="22"/>
                <w:szCs w:val="22"/>
                <w:lang w:val="mn-MN"/>
              </w:rPr>
              <w:t xml:space="preserve">журмын хэрэгжилт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ED125"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60 %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BA4B03"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Холбогдох нэгж</w:t>
            </w:r>
          </w:p>
        </w:tc>
        <w:tc>
          <w:tcPr>
            <w:tcW w:w="0" w:type="auto"/>
            <w:tcBorders>
              <w:top w:val="single" w:sz="4" w:space="0" w:color="auto"/>
              <w:left w:val="single" w:sz="4" w:space="0" w:color="auto"/>
              <w:bottom w:val="single" w:sz="4" w:space="0" w:color="auto"/>
              <w:right w:val="single" w:sz="4" w:space="0" w:color="auto"/>
            </w:tcBorders>
            <w:vAlign w:val="center"/>
          </w:tcPr>
          <w:p w14:paraId="5BDC925F" w14:textId="77777777" w:rsidR="00247F71" w:rsidRPr="009F1280" w:rsidRDefault="00247F71" w:rsidP="009F1280">
            <w:pPr>
              <w:pStyle w:val="BodyText"/>
              <w:jc w:val="center"/>
              <w:rPr>
                <w:rFonts w:ascii="Arial" w:hAnsi="Arial" w:cs="Arial"/>
                <w:sz w:val="22"/>
                <w:szCs w:val="22"/>
                <w:lang w:val="mn-MN"/>
              </w:rPr>
            </w:pPr>
          </w:p>
        </w:tc>
      </w:tr>
      <w:tr w:rsidR="00247F71" w:rsidRPr="009F1280" w14:paraId="3E7A3151" w14:textId="77777777">
        <w:trPr>
          <w:trHeight w:val="601"/>
        </w:trPr>
        <w:tc>
          <w:tcPr>
            <w:tcW w:w="0" w:type="auto"/>
            <w:tcBorders>
              <w:top w:val="single" w:sz="4" w:space="0" w:color="auto"/>
              <w:left w:val="single" w:sz="4" w:space="0" w:color="auto"/>
              <w:bottom w:val="single" w:sz="4" w:space="0" w:color="auto"/>
              <w:right w:val="single" w:sz="4" w:space="0" w:color="auto"/>
            </w:tcBorders>
            <w:vAlign w:val="center"/>
            <w:hideMark/>
          </w:tcPr>
          <w:p w14:paraId="6186B356"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2</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79AD8B1" w14:textId="77777777" w:rsidR="00247F71" w:rsidRPr="009F1280" w:rsidRDefault="00247F71" w:rsidP="009F1280">
            <w:pPr>
              <w:pStyle w:val="BodyText"/>
              <w:rPr>
                <w:rFonts w:ascii="Arial" w:hAnsi="Arial" w:cs="Arial"/>
                <w:sz w:val="22"/>
                <w:szCs w:val="22"/>
                <w:lang w:val="mn-MN"/>
              </w:rPr>
            </w:pPr>
            <w:r w:rsidRPr="009F1280">
              <w:rPr>
                <w:rFonts w:ascii="Arial" w:hAnsi="Arial" w:cs="Arial"/>
                <w:sz w:val="22"/>
                <w:szCs w:val="22"/>
                <w:lang w:val="mn-MN"/>
              </w:rPr>
              <w:t>Тусгай зөвшөөрлийн зохицуулалтын үйлчилгээний хөлс/радио давтамжийн ашиглалт үйлчилгээний төлбөр төлөлтийн байдал</w:t>
            </w:r>
          </w:p>
        </w:tc>
        <w:tc>
          <w:tcPr>
            <w:tcW w:w="0" w:type="auto"/>
            <w:tcBorders>
              <w:top w:val="single" w:sz="4" w:space="0" w:color="auto"/>
              <w:left w:val="single" w:sz="4" w:space="0" w:color="auto"/>
              <w:bottom w:val="single" w:sz="4" w:space="0" w:color="auto"/>
              <w:right w:val="single" w:sz="4" w:space="0" w:color="auto"/>
            </w:tcBorders>
            <w:vAlign w:val="center"/>
            <w:hideMark/>
          </w:tcPr>
          <w:p w14:paraId="5A77A7BC"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30 %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AC24C"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ЗУХАГ</w:t>
            </w:r>
          </w:p>
        </w:tc>
        <w:tc>
          <w:tcPr>
            <w:tcW w:w="0" w:type="auto"/>
            <w:tcBorders>
              <w:top w:val="single" w:sz="4" w:space="0" w:color="auto"/>
              <w:left w:val="single" w:sz="4" w:space="0" w:color="auto"/>
              <w:bottom w:val="single" w:sz="4" w:space="0" w:color="auto"/>
              <w:right w:val="single" w:sz="4" w:space="0" w:color="auto"/>
            </w:tcBorders>
            <w:vAlign w:val="center"/>
          </w:tcPr>
          <w:p w14:paraId="09AC9FC6" w14:textId="77777777" w:rsidR="00247F71" w:rsidRPr="009F1280" w:rsidRDefault="00247F71" w:rsidP="009F1280">
            <w:pPr>
              <w:pStyle w:val="BodyText"/>
              <w:jc w:val="center"/>
              <w:rPr>
                <w:rFonts w:ascii="Arial" w:hAnsi="Arial" w:cs="Arial"/>
                <w:sz w:val="22"/>
                <w:szCs w:val="22"/>
                <w:lang w:val="mn-MN"/>
              </w:rPr>
            </w:pPr>
          </w:p>
        </w:tc>
      </w:tr>
      <w:tr w:rsidR="00247F71" w:rsidRPr="009F1280" w14:paraId="630ED3E9"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70C2C7B7"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3</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B74A8C5" w14:textId="77777777" w:rsidR="00247F71" w:rsidRPr="009F1280" w:rsidRDefault="00247F71" w:rsidP="009F1280">
            <w:pPr>
              <w:rPr>
                <w:rFonts w:ascii="Arial" w:eastAsia="Times New Roman" w:hAnsi="Arial" w:cs="Arial"/>
                <w:lang w:val="mn-MN"/>
              </w:rPr>
            </w:pPr>
            <w:bookmarkStart w:id="3" w:name="_Hlk196902130"/>
            <w:r w:rsidRPr="009F1280">
              <w:rPr>
                <w:rFonts w:ascii="Arial" w:eastAsia="Times New Roman" w:hAnsi="Arial" w:cs="Arial"/>
                <w:lang w:val="mn-MN"/>
              </w:rPr>
              <w:t xml:space="preserve">Тусгай зөвшөөрлийн статистик тайлан, </w:t>
            </w:r>
          </w:p>
          <w:p w14:paraId="457B7FFB" w14:textId="77777777" w:rsidR="00247F71" w:rsidRPr="009F1280" w:rsidRDefault="00247F71" w:rsidP="009F1280">
            <w:pPr>
              <w:rPr>
                <w:rFonts w:ascii="Arial" w:eastAsia="Times New Roman" w:hAnsi="Arial" w:cs="Arial"/>
                <w:lang w:val="mn-MN"/>
              </w:rPr>
            </w:pPr>
            <w:r w:rsidRPr="009F1280">
              <w:rPr>
                <w:rFonts w:ascii="Arial" w:eastAsia="Times New Roman" w:hAnsi="Arial" w:cs="Arial"/>
                <w:lang w:val="mn-MN"/>
              </w:rPr>
              <w:t>мэдээлэл ирүүлсэн байдал</w:t>
            </w:r>
            <w:bookmarkEnd w:id="3"/>
          </w:p>
        </w:tc>
        <w:tc>
          <w:tcPr>
            <w:tcW w:w="0" w:type="auto"/>
            <w:tcBorders>
              <w:top w:val="single" w:sz="4" w:space="0" w:color="auto"/>
              <w:left w:val="single" w:sz="4" w:space="0" w:color="auto"/>
              <w:bottom w:val="single" w:sz="4" w:space="0" w:color="auto"/>
              <w:right w:val="single" w:sz="4" w:space="0" w:color="auto"/>
            </w:tcBorders>
            <w:vAlign w:val="center"/>
            <w:hideMark/>
          </w:tcPr>
          <w:p w14:paraId="2DE9A81C"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10 %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31189"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ЗЗҮТЗГ</w:t>
            </w:r>
          </w:p>
        </w:tc>
        <w:tc>
          <w:tcPr>
            <w:tcW w:w="0" w:type="auto"/>
            <w:tcBorders>
              <w:top w:val="single" w:sz="4" w:space="0" w:color="auto"/>
              <w:left w:val="single" w:sz="4" w:space="0" w:color="auto"/>
              <w:bottom w:val="single" w:sz="4" w:space="0" w:color="auto"/>
              <w:right w:val="single" w:sz="4" w:space="0" w:color="auto"/>
            </w:tcBorders>
            <w:vAlign w:val="center"/>
          </w:tcPr>
          <w:p w14:paraId="5D24AD07" w14:textId="77777777" w:rsidR="00247F71" w:rsidRPr="009F1280" w:rsidRDefault="00247F71" w:rsidP="009F1280">
            <w:pPr>
              <w:pStyle w:val="BodyText"/>
              <w:jc w:val="center"/>
              <w:rPr>
                <w:rFonts w:ascii="Arial" w:hAnsi="Arial" w:cs="Arial"/>
                <w:sz w:val="22"/>
                <w:szCs w:val="22"/>
                <w:lang w:val="mn-MN"/>
              </w:rPr>
            </w:pPr>
          </w:p>
        </w:tc>
      </w:tr>
      <w:tr w:rsidR="00247F71" w:rsidRPr="009F1280" w14:paraId="5A9EB718" w14:textId="77777777">
        <w:tc>
          <w:tcPr>
            <w:tcW w:w="0" w:type="auto"/>
            <w:gridSpan w:val="3"/>
            <w:tcBorders>
              <w:top w:val="single" w:sz="4" w:space="0" w:color="auto"/>
              <w:left w:val="single" w:sz="4" w:space="0" w:color="auto"/>
              <w:bottom w:val="single" w:sz="4" w:space="0" w:color="auto"/>
              <w:right w:val="single" w:sz="4" w:space="0" w:color="auto"/>
            </w:tcBorders>
            <w:vAlign w:val="center"/>
          </w:tcPr>
          <w:p w14:paraId="4AE480D6" w14:textId="77777777" w:rsidR="00247F71" w:rsidRPr="009F1280" w:rsidRDefault="00247F71" w:rsidP="009F1280">
            <w:pPr>
              <w:pStyle w:val="BodyText"/>
              <w:jc w:val="right"/>
              <w:rPr>
                <w:rFonts w:ascii="Arial" w:hAnsi="Arial" w:cs="Arial"/>
                <w:b/>
                <w:bCs/>
                <w:color w:val="002060"/>
                <w:kern w:val="2"/>
                <w:sz w:val="22"/>
                <w:szCs w:val="22"/>
                <w:lang w:val="mn-MN" w:eastAsia="mn-MN"/>
                <w14:ligatures w14:val="standardContextual"/>
              </w:rPr>
            </w:pPr>
          </w:p>
          <w:p w14:paraId="3B2F80DD" w14:textId="77777777" w:rsidR="00247F71" w:rsidRPr="009F1280" w:rsidRDefault="00247F71" w:rsidP="009F1280">
            <w:pPr>
              <w:pStyle w:val="BodyText"/>
              <w:jc w:val="right"/>
              <w:rPr>
                <w:rFonts w:ascii="Arial" w:hAnsi="Arial" w:cs="Arial"/>
                <w:b/>
                <w:bCs/>
                <w:color w:val="002060"/>
                <w:kern w:val="2"/>
                <w:sz w:val="22"/>
                <w:szCs w:val="22"/>
                <w:lang w:val="mn-MN" w:eastAsia="mn-MN"/>
                <w14:ligatures w14:val="standardContextual"/>
              </w:rPr>
            </w:pPr>
            <w:r w:rsidRPr="009F1280">
              <w:rPr>
                <w:rFonts w:ascii="Arial" w:hAnsi="Arial" w:cs="Arial"/>
                <w:b/>
                <w:bCs/>
                <w:color w:val="002060"/>
                <w:kern w:val="2"/>
                <w:sz w:val="22"/>
                <w:szCs w:val="22"/>
                <w:lang w:val="mn-MN" w:eastAsia="mn-MN"/>
                <w14:ligatures w14:val="standardContextual"/>
              </w:rPr>
              <w:t xml:space="preserve">НЭГДСЭН ҮНЭЛГЭЭНИЙ ДҮН </w:t>
            </w:r>
            <w:r w:rsidRPr="009F1280">
              <w:rPr>
                <w:rFonts w:ascii="Arial" w:hAnsi="Arial" w:cs="Arial"/>
                <w:b/>
                <w:bCs/>
                <w:color w:val="002060"/>
                <w:kern w:val="2"/>
                <w:sz w:val="22"/>
                <w:szCs w:val="22"/>
                <w:lang w:val="mn-MN" w:eastAsia="ko-KR"/>
                <w14:ligatures w14:val="standardContextual"/>
              </w:rPr>
              <w:t>(ДҮН1+ДҮН2+ДҮН3)</w:t>
            </w:r>
            <w:r w:rsidRPr="009F1280">
              <w:rPr>
                <w:rFonts w:ascii="Arial" w:hAnsi="Arial" w:cs="Arial"/>
                <w:b/>
                <w:bCs/>
                <w:color w:val="002060"/>
                <w:kern w:val="2"/>
                <w:sz w:val="22"/>
                <w:szCs w:val="22"/>
                <w:lang w:val="mn-MN" w:eastAsia="mn-MN"/>
                <w14:ligatures w14:val="standardContextual"/>
              </w:rPr>
              <w:t>:</w:t>
            </w:r>
          </w:p>
          <w:p w14:paraId="286F6013" w14:textId="77777777" w:rsidR="00247F71" w:rsidRPr="009F1280" w:rsidRDefault="00247F71" w:rsidP="009F1280">
            <w:pPr>
              <w:pStyle w:val="BodyText"/>
              <w:jc w:val="right"/>
              <w:rPr>
                <w:rFonts w:ascii="Arial" w:hAnsi="Arial" w:cs="Arial"/>
                <w:color w:val="002060"/>
                <w:sz w:val="22"/>
                <w:szCs w:val="22"/>
                <w:lang w:val="mn-M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53C57ECF" w14:textId="77777777" w:rsidR="00247F71" w:rsidRPr="009F1280" w:rsidRDefault="00247F71" w:rsidP="009F1280">
            <w:pPr>
              <w:pStyle w:val="BodyText"/>
              <w:rPr>
                <w:rFonts w:ascii="Arial" w:hAnsi="Arial" w:cs="Arial"/>
                <w:color w:val="002060"/>
                <w:sz w:val="22"/>
                <w:szCs w:val="22"/>
                <w:lang w:val="mn-MN"/>
              </w:rPr>
            </w:pPr>
          </w:p>
        </w:tc>
      </w:tr>
      <w:tr w:rsidR="00247F71" w:rsidRPr="009F1280" w14:paraId="40FC3360" w14:textId="77777777">
        <w:tc>
          <w:tcPr>
            <w:tcW w:w="0" w:type="auto"/>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E30324" w14:textId="77777777" w:rsidR="00247F71" w:rsidRPr="009F1280" w:rsidRDefault="00247F71" w:rsidP="009F1280">
            <w:pPr>
              <w:pStyle w:val="BodyText"/>
              <w:rPr>
                <w:rFonts w:ascii="Arial" w:hAnsi="Arial" w:cs="Arial"/>
                <w:b/>
                <w:bCs/>
                <w:color w:val="002060"/>
                <w:sz w:val="22"/>
                <w:szCs w:val="22"/>
                <w:lang w:val="mn-MN"/>
              </w:rPr>
            </w:pPr>
            <w:r w:rsidRPr="009F1280">
              <w:rPr>
                <w:rFonts w:ascii="Arial" w:hAnsi="Arial" w:cs="Arial"/>
                <w:b/>
                <w:bCs/>
                <w:color w:val="002060"/>
                <w:sz w:val="22"/>
                <w:szCs w:val="22"/>
                <w:lang w:val="mn-MN"/>
              </w:rPr>
              <w:t xml:space="preserve">ДҮГНЭЛТ: </w:t>
            </w:r>
          </w:p>
        </w:tc>
      </w:tr>
      <w:tr w:rsidR="00247F71" w:rsidRPr="009F1280" w14:paraId="7A6C6780" w14:textId="77777777">
        <w:tc>
          <w:tcPr>
            <w:tcW w:w="0" w:type="auto"/>
            <w:gridSpan w:val="7"/>
            <w:tcBorders>
              <w:top w:val="single" w:sz="4" w:space="0" w:color="auto"/>
              <w:left w:val="single" w:sz="4" w:space="0" w:color="auto"/>
              <w:bottom w:val="single" w:sz="4" w:space="0" w:color="auto"/>
              <w:right w:val="single" w:sz="4" w:space="0" w:color="auto"/>
            </w:tcBorders>
            <w:vAlign w:val="center"/>
          </w:tcPr>
          <w:p w14:paraId="264BC5AA" w14:textId="77777777" w:rsidR="00247F71" w:rsidRPr="009F1280" w:rsidRDefault="00247F71" w:rsidP="009F1280">
            <w:pPr>
              <w:pStyle w:val="BodyText"/>
              <w:rPr>
                <w:rFonts w:ascii="Arial" w:hAnsi="Arial" w:cs="Arial"/>
                <w:color w:val="002060"/>
                <w:sz w:val="22"/>
                <w:szCs w:val="22"/>
                <w:lang w:val="mn-MN"/>
              </w:rPr>
            </w:pPr>
          </w:p>
          <w:p w14:paraId="43EAD1CA" w14:textId="77777777" w:rsidR="00247F71" w:rsidRPr="009F1280" w:rsidRDefault="00247F71" w:rsidP="009F1280">
            <w:pPr>
              <w:pStyle w:val="BodyText"/>
              <w:rPr>
                <w:rFonts w:ascii="Arial" w:hAnsi="Arial" w:cs="Arial"/>
                <w:color w:val="002060"/>
                <w:sz w:val="22"/>
                <w:szCs w:val="22"/>
                <w:lang w:val="mn-MN"/>
              </w:rPr>
            </w:pPr>
          </w:p>
          <w:p w14:paraId="227F13B7" w14:textId="77777777" w:rsidR="00247F71" w:rsidRPr="009F1280" w:rsidRDefault="00247F71" w:rsidP="009F1280">
            <w:pPr>
              <w:pStyle w:val="BodyText"/>
              <w:rPr>
                <w:rFonts w:ascii="Arial" w:hAnsi="Arial" w:cs="Arial"/>
                <w:color w:val="002060"/>
                <w:sz w:val="22"/>
                <w:szCs w:val="22"/>
                <w:lang w:val="mn-MN"/>
              </w:rPr>
            </w:pPr>
          </w:p>
          <w:p w14:paraId="00242B73" w14:textId="77777777" w:rsidR="00247F71" w:rsidRPr="009F1280" w:rsidRDefault="00247F71" w:rsidP="009F1280">
            <w:pPr>
              <w:pStyle w:val="BodyText"/>
              <w:rPr>
                <w:rFonts w:ascii="Arial" w:hAnsi="Arial" w:cs="Arial"/>
                <w:color w:val="002060"/>
                <w:sz w:val="22"/>
                <w:szCs w:val="22"/>
                <w:lang w:val="mn-MN"/>
              </w:rPr>
            </w:pPr>
          </w:p>
          <w:p w14:paraId="06A397B3" w14:textId="77777777" w:rsidR="00247F71" w:rsidRPr="009F1280" w:rsidRDefault="00247F71" w:rsidP="009F1280">
            <w:pPr>
              <w:pStyle w:val="BodyText"/>
              <w:rPr>
                <w:rFonts w:ascii="Arial" w:hAnsi="Arial" w:cs="Arial"/>
                <w:color w:val="002060"/>
                <w:sz w:val="22"/>
                <w:szCs w:val="22"/>
                <w:lang w:val="mn-MN"/>
              </w:rPr>
            </w:pPr>
          </w:p>
          <w:p w14:paraId="4CFF54FE" w14:textId="77777777" w:rsidR="00247F71" w:rsidRPr="009F1280" w:rsidRDefault="00247F71" w:rsidP="009F1280">
            <w:pPr>
              <w:pStyle w:val="BodyText"/>
              <w:rPr>
                <w:rFonts w:ascii="Arial" w:hAnsi="Arial" w:cs="Arial"/>
                <w:color w:val="002060"/>
                <w:sz w:val="22"/>
                <w:szCs w:val="22"/>
                <w:lang w:val="mn-MN"/>
              </w:rPr>
            </w:pPr>
          </w:p>
        </w:tc>
      </w:tr>
      <w:tr w:rsidR="00247F71" w:rsidRPr="009F1280" w14:paraId="3E05126E" w14:textId="77777777">
        <w:trPr>
          <w:trHeight w:val="192"/>
        </w:trPr>
        <w:tc>
          <w:tcPr>
            <w:tcW w:w="0" w:type="auto"/>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BCBA1A5" w14:textId="77777777" w:rsidR="00247F71" w:rsidRPr="009F1280" w:rsidRDefault="00247F71" w:rsidP="009F1280">
            <w:pPr>
              <w:pStyle w:val="BodyText"/>
              <w:rPr>
                <w:rFonts w:ascii="Arial" w:hAnsi="Arial" w:cs="Arial"/>
                <w:b/>
                <w:bCs/>
                <w:color w:val="002060"/>
                <w:sz w:val="22"/>
                <w:szCs w:val="22"/>
                <w:lang w:val="mn-MN"/>
              </w:rPr>
            </w:pPr>
            <w:r w:rsidRPr="009F1280">
              <w:rPr>
                <w:rFonts w:ascii="Arial" w:hAnsi="Arial" w:cs="Arial"/>
                <w:b/>
                <w:bCs/>
                <w:color w:val="002060"/>
                <w:sz w:val="22"/>
                <w:szCs w:val="22"/>
                <w:lang w:val="mn-MN"/>
              </w:rPr>
              <w:t>АВАХ АРГА ХЭМЖЭЭНИЙ САНАЛ:</w:t>
            </w:r>
          </w:p>
        </w:tc>
      </w:tr>
      <w:tr w:rsidR="00247F71" w:rsidRPr="009F1280" w14:paraId="4E278C03" w14:textId="77777777">
        <w:tc>
          <w:tcPr>
            <w:tcW w:w="0" w:type="auto"/>
            <w:gridSpan w:val="7"/>
            <w:tcBorders>
              <w:top w:val="single" w:sz="4" w:space="0" w:color="auto"/>
              <w:left w:val="single" w:sz="4" w:space="0" w:color="auto"/>
              <w:bottom w:val="single" w:sz="4" w:space="0" w:color="auto"/>
              <w:right w:val="single" w:sz="4" w:space="0" w:color="auto"/>
            </w:tcBorders>
            <w:vAlign w:val="center"/>
          </w:tcPr>
          <w:p w14:paraId="63A0D77B" w14:textId="77777777" w:rsidR="00247F71" w:rsidRPr="009F1280" w:rsidRDefault="00247F71" w:rsidP="009F1280">
            <w:pPr>
              <w:pStyle w:val="BodyText"/>
              <w:rPr>
                <w:rFonts w:ascii="Arial" w:hAnsi="Arial" w:cs="Arial"/>
                <w:b/>
                <w:bCs/>
                <w:color w:val="002060"/>
                <w:sz w:val="22"/>
                <w:szCs w:val="22"/>
                <w:lang w:val="mn-MN"/>
              </w:rPr>
            </w:pPr>
          </w:p>
          <w:p w14:paraId="2C777B80" w14:textId="77777777" w:rsidR="00247F71" w:rsidRPr="009F1280" w:rsidRDefault="00247F71" w:rsidP="009F1280">
            <w:pPr>
              <w:pStyle w:val="BodyText"/>
              <w:rPr>
                <w:rFonts w:ascii="Arial" w:hAnsi="Arial" w:cs="Arial"/>
                <w:b/>
                <w:bCs/>
                <w:color w:val="002060"/>
                <w:sz w:val="22"/>
                <w:szCs w:val="22"/>
                <w:lang w:val="mn-MN"/>
              </w:rPr>
            </w:pPr>
          </w:p>
          <w:p w14:paraId="7EC9B3F7" w14:textId="77777777" w:rsidR="00247F71" w:rsidRPr="009F1280" w:rsidRDefault="00247F71" w:rsidP="009F1280">
            <w:pPr>
              <w:pStyle w:val="BodyText"/>
              <w:rPr>
                <w:rFonts w:ascii="Arial" w:hAnsi="Arial" w:cs="Arial"/>
                <w:b/>
                <w:bCs/>
                <w:color w:val="002060"/>
                <w:sz w:val="22"/>
                <w:szCs w:val="22"/>
                <w:lang w:val="mn-MN"/>
              </w:rPr>
            </w:pPr>
          </w:p>
          <w:p w14:paraId="1B09FC19" w14:textId="77777777" w:rsidR="00247F71" w:rsidRPr="009F1280" w:rsidRDefault="00247F71" w:rsidP="009F1280">
            <w:pPr>
              <w:pStyle w:val="BodyText"/>
              <w:rPr>
                <w:rFonts w:ascii="Arial" w:hAnsi="Arial" w:cs="Arial"/>
                <w:b/>
                <w:bCs/>
                <w:color w:val="002060"/>
                <w:sz w:val="22"/>
                <w:szCs w:val="22"/>
                <w:lang w:val="mn-MN"/>
              </w:rPr>
            </w:pPr>
          </w:p>
          <w:p w14:paraId="69191E2D" w14:textId="77777777" w:rsidR="00247F71" w:rsidRPr="009F1280" w:rsidRDefault="00247F71" w:rsidP="009F1280">
            <w:pPr>
              <w:pStyle w:val="BodyText"/>
              <w:rPr>
                <w:rFonts w:ascii="Arial" w:hAnsi="Arial" w:cs="Arial"/>
                <w:b/>
                <w:bCs/>
                <w:color w:val="002060"/>
                <w:sz w:val="22"/>
                <w:szCs w:val="22"/>
                <w:lang w:val="mn-MN"/>
              </w:rPr>
            </w:pPr>
          </w:p>
          <w:p w14:paraId="03A78F0D" w14:textId="77777777" w:rsidR="00247F71" w:rsidRPr="009F1280" w:rsidRDefault="00247F71" w:rsidP="009F1280">
            <w:pPr>
              <w:pStyle w:val="BodyText"/>
              <w:rPr>
                <w:rFonts w:ascii="Arial" w:hAnsi="Arial" w:cs="Arial"/>
                <w:b/>
                <w:bCs/>
                <w:color w:val="002060"/>
                <w:sz w:val="22"/>
                <w:szCs w:val="22"/>
                <w:lang w:val="mn-MN"/>
              </w:rPr>
            </w:pPr>
          </w:p>
        </w:tc>
      </w:tr>
      <w:tr w:rsidR="00247F71" w:rsidRPr="009F1280" w14:paraId="6AAAB028" w14:textId="77777777">
        <w:tc>
          <w:tcPr>
            <w:tcW w:w="0" w:type="auto"/>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3321F6" w14:textId="77777777" w:rsidR="00247F71" w:rsidRPr="009F1280" w:rsidRDefault="00247F71" w:rsidP="009F1280">
            <w:pPr>
              <w:pStyle w:val="BodyText"/>
              <w:rPr>
                <w:rFonts w:ascii="Arial" w:hAnsi="Arial" w:cs="Arial"/>
                <w:b/>
                <w:bCs/>
                <w:color w:val="002060"/>
                <w:sz w:val="22"/>
                <w:szCs w:val="22"/>
                <w:lang w:val="mn-MN"/>
              </w:rPr>
            </w:pPr>
            <w:r w:rsidRPr="009F1280">
              <w:rPr>
                <w:rFonts w:ascii="Arial" w:hAnsi="Arial" w:cs="Arial"/>
                <w:b/>
                <w:bCs/>
                <w:color w:val="002060"/>
                <w:sz w:val="22"/>
                <w:szCs w:val="22"/>
                <w:lang w:val="mn-MN"/>
              </w:rPr>
              <w:t xml:space="preserve">БАТАЛГААЖУУЛАЛТ: </w:t>
            </w:r>
          </w:p>
        </w:tc>
      </w:tr>
      <w:tr w:rsidR="00247F71" w:rsidRPr="009F1280" w14:paraId="1765530B" w14:textId="77777777">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134EDE9" w14:textId="77777777" w:rsidR="00247F71" w:rsidRPr="009F1280" w:rsidRDefault="00247F71" w:rsidP="009F1280">
            <w:pPr>
              <w:pStyle w:val="BodyText"/>
              <w:rPr>
                <w:rFonts w:ascii="Arial" w:hAnsi="Arial" w:cs="Arial"/>
                <w:b/>
                <w:bCs/>
                <w:sz w:val="22"/>
                <w:szCs w:val="22"/>
                <w:lang w:val="mn-MN"/>
              </w:rPr>
            </w:pPr>
            <w:r w:rsidRPr="009F1280">
              <w:rPr>
                <w:rFonts w:ascii="Arial" w:hAnsi="Arial" w:cs="Arial"/>
                <w:kern w:val="2"/>
                <w:sz w:val="22"/>
                <w:szCs w:val="22"/>
                <w:lang w:val="mn-MN" w:eastAsia="mn-MN"/>
                <w14:ligatures w14:val="standardContextual"/>
              </w:rPr>
              <w:t>Үнэлгээ хийсэн:</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5697D564" w14:textId="77777777" w:rsidR="00247F71" w:rsidRPr="009F1280" w:rsidRDefault="00247F71" w:rsidP="009F1280">
            <w:pPr>
              <w:pStyle w:val="BodyText"/>
              <w:rPr>
                <w:rFonts w:ascii="Arial" w:hAnsi="Arial" w:cs="Arial"/>
                <w:b/>
                <w:bCs/>
                <w:sz w:val="22"/>
                <w:szCs w:val="22"/>
                <w:lang w:val="mn-MN"/>
              </w:rPr>
            </w:pPr>
          </w:p>
          <w:p w14:paraId="19E23DB0" w14:textId="77777777" w:rsidR="00247F71" w:rsidRPr="009F1280" w:rsidRDefault="00247F71" w:rsidP="009F1280">
            <w:pPr>
              <w:pStyle w:val="BodyText"/>
              <w:rPr>
                <w:rFonts w:ascii="Arial" w:hAnsi="Arial" w:cs="Arial"/>
                <w:b/>
                <w:bCs/>
                <w:sz w:val="22"/>
                <w:szCs w:val="22"/>
                <w:lang w:val="mn-MN"/>
              </w:rPr>
            </w:pPr>
          </w:p>
        </w:tc>
      </w:tr>
      <w:tr w:rsidR="00247F71" w:rsidRPr="009F1280" w14:paraId="794758AC" w14:textId="77777777">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2F9920" w14:textId="77777777" w:rsidR="00247F71" w:rsidRPr="009F1280" w:rsidRDefault="00247F71" w:rsidP="009F1280">
            <w:pPr>
              <w:pStyle w:val="BodyText"/>
              <w:rPr>
                <w:rFonts w:ascii="Arial" w:hAnsi="Arial" w:cs="Arial"/>
                <w:b/>
                <w:bCs/>
                <w:sz w:val="22"/>
                <w:szCs w:val="22"/>
                <w:lang w:val="mn-MN"/>
              </w:rPr>
            </w:pPr>
            <w:r w:rsidRPr="009F1280">
              <w:rPr>
                <w:rFonts w:ascii="Arial" w:hAnsi="Arial" w:cs="Arial"/>
                <w:kern w:val="2"/>
                <w:sz w:val="22"/>
                <w:szCs w:val="22"/>
                <w:lang w:val="mn-MN" w:eastAsia="mn-MN"/>
                <w14:ligatures w14:val="standardContextual"/>
              </w:rPr>
              <w:t>Албан тушаал:</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2E122915" w14:textId="77777777" w:rsidR="00247F71" w:rsidRPr="009F1280" w:rsidRDefault="00247F71" w:rsidP="009F1280">
            <w:pPr>
              <w:pStyle w:val="BodyText"/>
              <w:rPr>
                <w:rFonts w:ascii="Arial" w:hAnsi="Arial" w:cs="Arial"/>
                <w:b/>
                <w:bCs/>
                <w:sz w:val="22"/>
                <w:szCs w:val="22"/>
                <w:lang w:val="mn-MN"/>
              </w:rPr>
            </w:pPr>
          </w:p>
          <w:p w14:paraId="09BED6E9" w14:textId="77777777" w:rsidR="00247F71" w:rsidRPr="009F1280" w:rsidRDefault="00247F71" w:rsidP="009F1280">
            <w:pPr>
              <w:pStyle w:val="BodyText"/>
              <w:rPr>
                <w:rFonts w:ascii="Arial" w:hAnsi="Arial" w:cs="Arial"/>
                <w:b/>
                <w:bCs/>
                <w:sz w:val="22"/>
                <w:szCs w:val="22"/>
                <w:lang w:val="mn-MN"/>
              </w:rPr>
            </w:pPr>
          </w:p>
        </w:tc>
      </w:tr>
      <w:tr w:rsidR="00247F71" w:rsidRPr="009F1280" w14:paraId="24204A09" w14:textId="77777777">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121A8E2" w14:textId="77777777" w:rsidR="00247F71" w:rsidRPr="009F1280" w:rsidRDefault="00247F71" w:rsidP="009F1280">
            <w:pPr>
              <w:pStyle w:val="BodyText"/>
              <w:rPr>
                <w:rFonts w:ascii="Arial" w:hAnsi="Arial" w:cs="Arial"/>
                <w:b/>
                <w:bCs/>
                <w:sz w:val="22"/>
                <w:szCs w:val="22"/>
                <w:lang w:val="mn-MN"/>
              </w:rPr>
            </w:pPr>
            <w:r w:rsidRPr="009F1280">
              <w:rPr>
                <w:rFonts w:ascii="Arial" w:hAnsi="Arial" w:cs="Arial"/>
                <w:kern w:val="2"/>
                <w:sz w:val="22"/>
                <w:szCs w:val="22"/>
                <w:lang w:val="mn-MN" w:eastAsia="mn-MN"/>
                <w14:ligatures w14:val="standardContextual"/>
              </w:rPr>
              <w:t>Огноо:</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4358BD3E" w14:textId="77777777" w:rsidR="00247F71" w:rsidRPr="009F1280" w:rsidRDefault="00247F71" w:rsidP="009F1280">
            <w:pPr>
              <w:pStyle w:val="BodyText"/>
              <w:rPr>
                <w:rFonts w:ascii="Arial" w:hAnsi="Arial" w:cs="Arial"/>
                <w:b/>
                <w:bCs/>
                <w:sz w:val="22"/>
                <w:szCs w:val="22"/>
                <w:lang w:val="mn-MN"/>
              </w:rPr>
            </w:pPr>
          </w:p>
          <w:p w14:paraId="3E60D6E1" w14:textId="77777777" w:rsidR="00247F71" w:rsidRPr="009F1280" w:rsidRDefault="00247F71" w:rsidP="009F1280">
            <w:pPr>
              <w:pStyle w:val="BodyText"/>
              <w:rPr>
                <w:rFonts w:ascii="Arial" w:hAnsi="Arial" w:cs="Arial"/>
                <w:b/>
                <w:bCs/>
                <w:sz w:val="22"/>
                <w:szCs w:val="22"/>
                <w:lang w:val="mn-MN"/>
              </w:rPr>
            </w:pPr>
          </w:p>
        </w:tc>
      </w:tr>
      <w:tr w:rsidR="00247F71" w:rsidRPr="009F1280" w14:paraId="50BB915F" w14:textId="77777777">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5C4FC03" w14:textId="77777777" w:rsidR="00247F71" w:rsidRPr="009F1280" w:rsidRDefault="00247F71" w:rsidP="009F1280">
            <w:pPr>
              <w:pStyle w:val="BodyText"/>
              <w:rPr>
                <w:rFonts w:ascii="Arial" w:hAnsi="Arial" w:cs="Arial"/>
                <w:b/>
                <w:bCs/>
                <w:sz w:val="22"/>
                <w:szCs w:val="22"/>
                <w:lang w:val="mn-MN"/>
              </w:rPr>
            </w:pPr>
            <w:r w:rsidRPr="009F1280">
              <w:rPr>
                <w:rFonts w:ascii="Arial" w:hAnsi="Arial" w:cs="Arial"/>
                <w:kern w:val="2"/>
                <w:sz w:val="22"/>
                <w:szCs w:val="22"/>
                <w:lang w:val="mn-MN" w:eastAsia="mn-MN"/>
                <w14:ligatures w14:val="standardContextual"/>
              </w:rPr>
              <w:t>Хянасан газрын дарга:</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7104B02A" w14:textId="77777777" w:rsidR="00247F71" w:rsidRPr="009F1280" w:rsidRDefault="00247F71" w:rsidP="009F1280">
            <w:pPr>
              <w:pStyle w:val="BodyText"/>
              <w:rPr>
                <w:rFonts w:ascii="Arial" w:hAnsi="Arial" w:cs="Arial"/>
                <w:b/>
                <w:bCs/>
                <w:sz w:val="22"/>
                <w:szCs w:val="22"/>
                <w:lang w:val="mn-MN"/>
              </w:rPr>
            </w:pPr>
          </w:p>
          <w:p w14:paraId="5BE73A7C" w14:textId="77777777" w:rsidR="00247F71" w:rsidRPr="009F1280" w:rsidRDefault="00247F71" w:rsidP="009F1280">
            <w:pPr>
              <w:pStyle w:val="BodyText"/>
              <w:rPr>
                <w:rFonts w:ascii="Arial" w:hAnsi="Arial" w:cs="Arial"/>
                <w:b/>
                <w:bCs/>
                <w:sz w:val="22"/>
                <w:szCs w:val="22"/>
                <w:lang w:val="mn-MN"/>
              </w:rPr>
            </w:pPr>
          </w:p>
        </w:tc>
      </w:tr>
      <w:tr w:rsidR="00247F71" w:rsidRPr="009F1280" w14:paraId="025CF235" w14:textId="77777777">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6C4B9AF" w14:textId="77777777" w:rsidR="00247F71" w:rsidRPr="009F1280" w:rsidRDefault="00247F71" w:rsidP="009F1280">
            <w:pPr>
              <w:pStyle w:val="BodyText"/>
              <w:rPr>
                <w:rFonts w:ascii="Arial" w:hAnsi="Arial" w:cs="Arial"/>
                <w:b/>
                <w:bCs/>
                <w:sz w:val="22"/>
                <w:szCs w:val="22"/>
                <w:lang w:val="mn-MN"/>
              </w:rPr>
            </w:pPr>
            <w:r w:rsidRPr="009F1280">
              <w:rPr>
                <w:rFonts w:ascii="Arial" w:hAnsi="Arial" w:cs="Arial"/>
                <w:kern w:val="2"/>
                <w:sz w:val="22"/>
                <w:szCs w:val="22"/>
                <w:lang w:val="mn-MN" w:eastAsia="mn-MN"/>
                <w14:ligatures w14:val="standardContextual"/>
              </w:rPr>
              <w:t>Огноо:</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0414560E" w14:textId="77777777" w:rsidR="00247F71" w:rsidRPr="009F1280" w:rsidRDefault="00247F71" w:rsidP="009F1280">
            <w:pPr>
              <w:pStyle w:val="BodyText"/>
              <w:rPr>
                <w:rFonts w:ascii="Arial" w:hAnsi="Arial" w:cs="Arial"/>
                <w:b/>
                <w:bCs/>
                <w:sz w:val="22"/>
                <w:szCs w:val="22"/>
                <w:lang w:val="mn-MN"/>
              </w:rPr>
            </w:pPr>
          </w:p>
          <w:p w14:paraId="1B3604A5" w14:textId="77777777" w:rsidR="00247F71" w:rsidRPr="009F1280" w:rsidRDefault="00247F71" w:rsidP="009F1280">
            <w:pPr>
              <w:pStyle w:val="BodyText"/>
              <w:rPr>
                <w:rFonts w:ascii="Arial" w:hAnsi="Arial" w:cs="Arial"/>
                <w:b/>
                <w:bCs/>
                <w:sz w:val="22"/>
                <w:szCs w:val="22"/>
                <w:lang w:val="mn-MN"/>
              </w:rPr>
            </w:pPr>
          </w:p>
        </w:tc>
      </w:tr>
    </w:tbl>
    <w:p w14:paraId="42C47A93" w14:textId="77777777" w:rsidR="00247F71" w:rsidRPr="009F1280" w:rsidRDefault="00247F71" w:rsidP="009F1280">
      <w:pPr>
        <w:pStyle w:val="BodyText"/>
        <w:rPr>
          <w:rFonts w:ascii="Arial" w:hAnsi="Arial" w:cs="Arial"/>
          <w:sz w:val="22"/>
          <w:szCs w:val="22"/>
          <w:lang w:val="mn-MN"/>
        </w:rPr>
      </w:pPr>
    </w:p>
    <w:p w14:paraId="069F3066"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--оОо--</w:t>
      </w:r>
    </w:p>
    <w:p w14:paraId="24107F1D" w14:textId="77777777" w:rsidR="00247F71" w:rsidRPr="009F1280" w:rsidRDefault="00247F71" w:rsidP="009F1280">
      <w:pPr>
        <w:widowControl w:val="0"/>
        <w:autoSpaceDE w:val="0"/>
        <w:autoSpaceDN w:val="0"/>
        <w:spacing w:after="0" w:line="240" w:lineRule="auto"/>
        <w:jc w:val="right"/>
        <w:rPr>
          <w:rFonts w:ascii="Arial" w:eastAsia="Times New Roman" w:hAnsi="Arial" w:cs="Arial"/>
          <w:lang w:val="mn-MN"/>
        </w:rPr>
      </w:pPr>
    </w:p>
    <w:p w14:paraId="0D8376E2" w14:textId="77777777" w:rsidR="008053FE" w:rsidRDefault="008053FE" w:rsidP="009F1280">
      <w:pPr>
        <w:widowControl w:val="0"/>
        <w:autoSpaceDE w:val="0"/>
        <w:autoSpaceDN w:val="0"/>
        <w:spacing w:after="0" w:line="240" w:lineRule="auto"/>
        <w:jc w:val="right"/>
        <w:rPr>
          <w:rFonts w:ascii="Arial" w:eastAsia="Times New Roman" w:hAnsi="Arial" w:cs="Arial"/>
          <w:lang w:val="mn-MN"/>
        </w:rPr>
      </w:pPr>
    </w:p>
    <w:p w14:paraId="18149C03" w14:textId="77777777" w:rsidR="008053FE" w:rsidRDefault="008053FE" w:rsidP="009F1280">
      <w:pPr>
        <w:widowControl w:val="0"/>
        <w:autoSpaceDE w:val="0"/>
        <w:autoSpaceDN w:val="0"/>
        <w:spacing w:after="0" w:line="240" w:lineRule="auto"/>
        <w:jc w:val="right"/>
        <w:rPr>
          <w:rFonts w:ascii="Arial" w:eastAsia="Times New Roman" w:hAnsi="Arial" w:cs="Arial"/>
          <w:lang w:val="mn-MN"/>
        </w:rPr>
      </w:pPr>
    </w:p>
    <w:p w14:paraId="27E94F02" w14:textId="07746A09" w:rsidR="00247F71" w:rsidRPr="009F1280" w:rsidRDefault="00247F71" w:rsidP="009F1280">
      <w:pPr>
        <w:widowControl w:val="0"/>
        <w:autoSpaceDE w:val="0"/>
        <w:autoSpaceDN w:val="0"/>
        <w:spacing w:after="0" w:line="240" w:lineRule="auto"/>
        <w:jc w:val="right"/>
        <w:rPr>
          <w:rFonts w:ascii="Arial" w:eastAsia="Times New Roman" w:hAnsi="Arial" w:cs="Arial"/>
          <w:lang w:val="mn-MN"/>
        </w:rPr>
      </w:pPr>
      <w:r w:rsidRPr="009F1280">
        <w:rPr>
          <w:rFonts w:ascii="Arial" w:eastAsia="Times New Roman" w:hAnsi="Arial" w:cs="Arial"/>
          <w:lang w:val="mn-MN"/>
        </w:rPr>
        <w:lastRenderedPageBreak/>
        <w:t>“Тусгай зөвшөөрлийн гэрээний үүргийн</w:t>
      </w:r>
    </w:p>
    <w:p w14:paraId="3C88C08A" w14:textId="77777777" w:rsidR="00247F71" w:rsidRPr="009F1280" w:rsidRDefault="00247F71" w:rsidP="009F1280">
      <w:pPr>
        <w:widowControl w:val="0"/>
        <w:autoSpaceDE w:val="0"/>
        <w:autoSpaceDN w:val="0"/>
        <w:spacing w:after="0" w:line="240" w:lineRule="auto"/>
        <w:jc w:val="right"/>
        <w:rPr>
          <w:rFonts w:ascii="Arial" w:eastAsia="Times New Roman" w:hAnsi="Arial" w:cs="Arial"/>
          <w:lang w:val="mn-MN"/>
        </w:rPr>
      </w:pPr>
      <w:r w:rsidRPr="009F1280">
        <w:rPr>
          <w:rFonts w:ascii="Arial" w:eastAsia="Times New Roman" w:hAnsi="Arial" w:cs="Arial"/>
          <w:lang w:val="mn-MN"/>
        </w:rPr>
        <w:t xml:space="preserve"> хэрэгжилт дүгнэх ерөнхий  аргачлал”-ын </w:t>
      </w:r>
    </w:p>
    <w:p w14:paraId="654F4C8A" w14:textId="77777777" w:rsidR="00247F71" w:rsidRPr="009F1280" w:rsidRDefault="00247F71" w:rsidP="009F1280">
      <w:pPr>
        <w:widowControl w:val="0"/>
        <w:autoSpaceDE w:val="0"/>
        <w:autoSpaceDN w:val="0"/>
        <w:spacing w:after="0" w:line="240" w:lineRule="auto"/>
        <w:jc w:val="right"/>
        <w:rPr>
          <w:rFonts w:ascii="Arial" w:eastAsia="Times New Roman" w:hAnsi="Arial" w:cs="Arial"/>
          <w:lang w:val="mn-MN"/>
        </w:rPr>
      </w:pPr>
      <w:r w:rsidRPr="009F1280">
        <w:rPr>
          <w:rFonts w:ascii="Arial" w:eastAsia="Times New Roman" w:hAnsi="Arial" w:cs="Arial"/>
          <w:lang w:val="mn-MN"/>
        </w:rPr>
        <w:t>Хоёрдугаар хавсралт</w:t>
      </w:r>
    </w:p>
    <w:p w14:paraId="2E38453E" w14:textId="77777777" w:rsidR="00247F71" w:rsidRPr="009F1280" w:rsidRDefault="00247F71" w:rsidP="009F1280">
      <w:pPr>
        <w:widowControl w:val="0"/>
        <w:autoSpaceDE w:val="0"/>
        <w:autoSpaceDN w:val="0"/>
        <w:spacing w:after="0" w:line="240" w:lineRule="auto"/>
        <w:rPr>
          <w:rFonts w:ascii="Arial" w:eastAsia="Times New Roman" w:hAnsi="Arial" w:cs="Arial"/>
          <w:b/>
          <w:bCs/>
          <w:color w:val="002060"/>
          <w:lang w:val="mn-MN"/>
        </w:rPr>
      </w:pPr>
    </w:p>
    <w:p w14:paraId="3FC51FB5" w14:textId="77777777" w:rsidR="00247F71" w:rsidRPr="009F1280" w:rsidRDefault="00247F71" w:rsidP="009F1280">
      <w:pPr>
        <w:widowControl w:val="0"/>
        <w:autoSpaceDE w:val="0"/>
        <w:autoSpaceDN w:val="0"/>
        <w:spacing w:after="0" w:line="240" w:lineRule="auto"/>
        <w:jc w:val="center"/>
        <w:rPr>
          <w:rFonts w:ascii="Arial" w:eastAsia="Times New Roman" w:hAnsi="Arial" w:cs="Arial"/>
          <w:b/>
          <w:bCs/>
          <w:color w:val="002060"/>
          <w:lang w:val="mn-MN"/>
        </w:rPr>
      </w:pPr>
      <w:r w:rsidRPr="009F1280">
        <w:rPr>
          <w:rFonts w:ascii="Arial" w:eastAsia="Times New Roman" w:hAnsi="Arial" w:cs="Arial"/>
          <w:b/>
          <w:bCs/>
          <w:color w:val="002060"/>
          <w:lang w:val="mn-MN"/>
        </w:rPr>
        <w:t xml:space="preserve">ТУСГАЙ ЗӨВШӨӨРЛИЙН ТӨЛБӨР ТӨЛӨЛТИЙН </w:t>
      </w:r>
    </w:p>
    <w:p w14:paraId="085E47D6" w14:textId="77777777" w:rsidR="00247F71" w:rsidRPr="009F1280" w:rsidRDefault="00247F71" w:rsidP="009F1280">
      <w:pPr>
        <w:widowControl w:val="0"/>
        <w:autoSpaceDE w:val="0"/>
        <w:autoSpaceDN w:val="0"/>
        <w:spacing w:after="0" w:line="240" w:lineRule="auto"/>
        <w:jc w:val="center"/>
        <w:rPr>
          <w:rFonts w:ascii="Arial" w:eastAsia="Times New Roman" w:hAnsi="Arial" w:cs="Arial"/>
          <w:color w:val="002060"/>
          <w:lang w:val="mn-MN"/>
        </w:rPr>
      </w:pPr>
      <w:r w:rsidRPr="009F1280">
        <w:rPr>
          <w:rFonts w:ascii="Arial" w:eastAsia="Times New Roman" w:hAnsi="Arial" w:cs="Arial"/>
          <w:b/>
          <w:bCs/>
          <w:color w:val="002060"/>
          <w:lang w:val="mn-MN"/>
        </w:rPr>
        <w:t>БАЙДЛЫГ ДҮГНЭХ ҮНЭЛГЭЭНИЙ МАЯГТ</w:t>
      </w:r>
    </w:p>
    <w:p w14:paraId="37BF0751" w14:textId="77777777" w:rsidR="00247F71" w:rsidRPr="009F1280" w:rsidRDefault="00247F71" w:rsidP="009F1280">
      <w:pPr>
        <w:spacing w:after="0" w:line="240" w:lineRule="auto"/>
        <w:rPr>
          <w:rFonts w:ascii="Arial" w:hAnsi="Arial" w:cs="Arial"/>
          <w:kern w:val="2"/>
          <w:lang w:val="mn-MN"/>
          <w14:ligatures w14:val="standardContextual"/>
        </w:rPr>
      </w:pPr>
    </w:p>
    <w:tbl>
      <w:tblPr>
        <w:tblStyle w:val="TableGrid"/>
        <w:tblpPr w:leftFromText="180" w:rightFromText="180" w:vertAnchor="page" w:horzAnchor="margin" w:tblpY="3076"/>
        <w:tblW w:w="0" w:type="auto"/>
        <w:tblLook w:val="04A0" w:firstRow="1" w:lastRow="0" w:firstColumn="1" w:lastColumn="0" w:noHBand="0" w:noVBand="1"/>
      </w:tblPr>
      <w:tblGrid>
        <w:gridCol w:w="462"/>
        <w:gridCol w:w="4837"/>
        <w:gridCol w:w="1039"/>
        <w:gridCol w:w="2865"/>
      </w:tblGrid>
      <w:tr w:rsidR="008053FE" w:rsidRPr="009F1280" w14:paraId="28B1B2B9" w14:textId="77777777" w:rsidTr="008053FE">
        <w:trPr>
          <w:trHeight w:val="418"/>
        </w:trPr>
        <w:tc>
          <w:tcPr>
            <w:tcW w:w="0" w:type="auto"/>
            <w:tcBorders>
              <w:top w:val="single" w:sz="4" w:space="0" w:color="auto"/>
              <w:left w:val="single" w:sz="4" w:space="0" w:color="auto"/>
              <w:bottom w:val="single" w:sz="4" w:space="0" w:color="auto"/>
              <w:right w:val="single" w:sz="4" w:space="0" w:color="auto"/>
            </w:tcBorders>
            <w:vAlign w:val="center"/>
            <w:hideMark/>
          </w:tcPr>
          <w:p w14:paraId="22F836BF" w14:textId="77777777" w:rsidR="008053FE" w:rsidRPr="009F1280" w:rsidRDefault="008053FE" w:rsidP="008053FE">
            <w:pPr>
              <w:jc w:val="center"/>
              <w:rPr>
                <w:rFonts w:ascii="Arial" w:hAnsi="Arial" w:cs="Arial"/>
                <w:lang w:val="mn-MN" w:eastAsia="mn-MN"/>
              </w:rPr>
            </w:pPr>
            <w:bookmarkStart w:id="4" w:name="_Hlk196903106"/>
            <w:r w:rsidRPr="009F1280">
              <w:rPr>
                <w:rFonts w:ascii="Arial" w:eastAsia="Times New Roman" w:hAnsi="Arial" w:cs="Arial"/>
                <w:lang w:val="mn-M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7590CBD" w14:textId="77777777" w:rsidR="008053FE" w:rsidRPr="009F1280" w:rsidRDefault="008053FE" w:rsidP="008053FE">
            <w:pPr>
              <w:rPr>
                <w:rFonts w:ascii="Arial" w:hAnsi="Arial" w:cs="Arial"/>
                <w:lang w:val="mn-MN" w:eastAsia="mn-MN"/>
              </w:rPr>
            </w:pPr>
            <w:r w:rsidRPr="009F1280">
              <w:rPr>
                <w:rFonts w:ascii="Arial" w:eastAsia="Times New Roman" w:hAnsi="Arial" w:cs="Arial"/>
                <w:lang w:val="mn-MN"/>
              </w:rPr>
              <w:t>Тусгай зөвшөөрлийн дугаар:</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E4A6FDA" w14:textId="77777777" w:rsidR="008053FE" w:rsidRPr="009F1280" w:rsidRDefault="008053FE" w:rsidP="008053FE">
            <w:pPr>
              <w:jc w:val="center"/>
              <w:rPr>
                <w:rFonts w:ascii="Arial" w:hAnsi="Arial" w:cs="Arial"/>
                <w:lang w:val="mn-MN"/>
              </w:rPr>
            </w:pPr>
          </w:p>
        </w:tc>
      </w:tr>
      <w:tr w:rsidR="008053FE" w:rsidRPr="009F1280" w14:paraId="602E576F" w14:textId="77777777" w:rsidTr="008053FE">
        <w:trPr>
          <w:trHeight w:val="410"/>
        </w:trPr>
        <w:tc>
          <w:tcPr>
            <w:tcW w:w="0" w:type="auto"/>
            <w:tcBorders>
              <w:top w:val="single" w:sz="4" w:space="0" w:color="auto"/>
              <w:left w:val="single" w:sz="4" w:space="0" w:color="auto"/>
              <w:bottom w:val="single" w:sz="4" w:space="0" w:color="auto"/>
              <w:right w:val="single" w:sz="4" w:space="0" w:color="auto"/>
            </w:tcBorders>
            <w:vAlign w:val="center"/>
            <w:hideMark/>
          </w:tcPr>
          <w:p w14:paraId="44222359" w14:textId="77777777" w:rsidR="008053FE" w:rsidRPr="009F1280" w:rsidRDefault="008053FE" w:rsidP="008053FE">
            <w:pPr>
              <w:jc w:val="center"/>
              <w:rPr>
                <w:rFonts w:ascii="Arial" w:hAnsi="Arial" w:cs="Arial"/>
                <w:lang w:val="mn-MN" w:eastAsia="mn-MN"/>
              </w:rPr>
            </w:pPr>
            <w:r w:rsidRPr="009F1280">
              <w:rPr>
                <w:rFonts w:ascii="Arial" w:eastAsia="Times New Roman" w:hAnsi="Arial" w:cs="Arial"/>
                <w:lang w:val="mn-MN"/>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2D363" w14:textId="77777777" w:rsidR="008053FE" w:rsidRPr="009F1280" w:rsidRDefault="008053FE" w:rsidP="008053FE">
            <w:pPr>
              <w:rPr>
                <w:rFonts w:ascii="Arial" w:hAnsi="Arial" w:cs="Arial"/>
                <w:lang w:val="mn-MN" w:eastAsia="mn-MN"/>
              </w:rPr>
            </w:pPr>
            <w:r w:rsidRPr="009F1280">
              <w:rPr>
                <w:rFonts w:ascii="Arial" w:eastAsia="Times New Roman" w:hAnsi="Arial" w:cs="Arial"/>
                <w:lang w:val="mn-MN"/>
              </w:rPr>
              <w:t>Тусгай зөвшөөрөл эзэмшигчийн нэр:</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36476CD" w14:textId="77777777" w:rsidR="008053FE" w:rsidRPr="009F1280" w:rsidRDefault="008053FE" w:rsidP="008053FE">
            <w:pPr>
              <w:jc w:val="center"/>
              <w:rPr>
                <w:rFonts w:ascii="Arial" w:hAnsi="Arial" w:cs="Arial"/>
                <w:lang w:val="mn-MN"/>
              </w:rPr>
            </w:pPr>
          </w:p>
        </w:tc>
      </w:tr>
      <w:tr w:rsidR="008053FE" w:rsidRPr="009F1280" w14:paraId="6ED9C172" w14:textId="77777777" w:rsidTr="008053FE">
        <w:trPr>
          <w:trHeight w:val="416"/>
        </w:trPr>
        <w:tc>
          <w:tcPr>
            <w:tcW w:w="0" w:type="auto"/>
            <w:tcBorders>
              <w:top w:val="single" w:sz="4" w:space="0" w:color="auto"/>
              <w:left w:val="single" w:sz="4" w:space="0" w:color="auto"/>
              <w:bottom w:val="single" w:sz="4" w:space="0" w:color="auto"/>
              <w:right w:val="single" w:sz="4" w:space="0" w:color="auto"/>
            </w:tcBorders>
            <w:vAlign w:val="center"/>
            <w:hideMark/>
          </w:tcPr>
          <w:p w14:paraId="6CDD29AB" w14:textId="77777777" w:rsidR="008053FE" w:rsidRPr="009F1280" w:rsidRDefault="008053FE" w:rsidP="008053FE">
            <w:pPr>
              <w:jc w:val="center"/>
              <w:rPr>
                <w:rFonts w:ascii="Arial" w:hAnsi="Arial" w:cs="Arial"/>
                <w:lang w:val="mn-MN" w:eastAsia="mn-MN"/>
              </w:rPr>
            </w:pPr>
            <w:r w:rsidRPr="009F1280">
              <w:rPr>
                <w:rFonts w:ascii="Arial" w:eastAsia="Times New Roman" w:hAnsi="Arial" w:cs="Arial"/>
                <w:lang w:val="mn-MN"/>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477FC" w14:textId="77777777" w:rsidR="008053FE" w:rsidRPr="009F1280" w:rsidRDefault="008053FE" w:rsidP="008053FE">
            <w:pPr>
              <w:rPr>
                <w:rFonts w:ascii="Arial" w:hAnsi="Arial" w:cs="Arial"/>
                <w:lang w:val="mn-MN" w:eastAsia="mn-MN"/>
              </w:rPr>
            </w:pPr>
            <w:r w:rsidRPr="009F1280">
              <w:rPr>
                <w:rFonts w:ascii="Arial" w:eastAsia="Times New Roman" w:hAnsi="Arial" w:cs="Arial"/>
                <w:lang w:val="mn-MN"/>
              </w:rPr>
              <w:t>Тусгай зөвшөөрлийн хүчинтэй хугацаа:</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9CBE9EC" w14:textId="77777777" w:rsidR="008053FE" w:rsidRPr="009F1280" w:rsidRDefault="008053FE" w:rsidP="008053FE">
            <w:pPr>
              <w:jc w:val="center"/>
              <w:rPr>
                <w:rFonts w:ascii="Arial" w:hAnsi="Arial" w:cs="Arial"/>
                <w:lang w:val="mn-MN"/>
              </w:rPr>
            </w:pPr>
          </w:p>
        </w:tc>
      </w:tr>
      <w:tr w:rsidR="008053FE" w:rsidRPr="009F1280" w14:paraId="33584AB0" w14:textId="77777777" w:rsidTr="008053FE">
        <w:trPr>
          <w:trHeight w:val="994"/>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2DF33E4" w14:textId="77777777" w:rsidR="008053FE" w:rsidRPr="009F1280" w:rsidRDefault="008053FE" w:rsidP="008053FE">
            <w:pPr>
              <w:jc w:val="center"/>
              <w:rPr>
                <w:rFonts w:ascii="Arial" w:hAnsi="Arial" w:cs="Arial"/>
                <w:b/>
                <w:bCs/>
                <w:color w:val="002060"/>
                <w:lang w:val="mn-MN" w:eastAsia="mn-MN"/>
              </w:rPr>
            </w:pPr>
            <w:r w:rsidRPr="009F1280">
              <w:rPr>
                <w:rFonts w:ascii="Arial" w:hAnsi="Arial" w:cs="Arial"/>
                <w:b/>
                <w:bCs/>
                <w:color w:val="002060"/>
                <w:lang w:val="mn-MN" w:eastAsia="mn-MN"/>
              </w:rPr>
              <w:t>№</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D686DF" w14:textId="77777777" w:rsidR="008053FE" w:rsidRPr="009F1280" w:rsidRDefault="008053FE" w:rsidP="008053FE">
            <w:pPr>
              <w:rPr>
                <w:rFonts w:ascii="Arial" w:hAnsi="Arial" w:cs="Arial"/>
                <w:b/>
                <w:bCs/>
                <w:color w:val="002060"/>
                <w:lang w:val="mn-MN" w:eastAsia="mn-MN"/>
              </w:rPr>
            </w:pPr>
            <w:r w:rsidRPr="009F1280">
              <w:rPr>
                <w:rFonts w:ascii="Arial" w:hAnsi="Arial" w:cs="Arial"/>
                <w:b/>
                <w:bCs/>
                <w:color w:val="002060"/>
                <w:lang w:val="mn-MN" w:eastAsia="mn-MN"/>
              </w:rPr>
              <w:t>Шалгуур үзүүлэлт, тавигдах шаардлага</w:t>
            </w:r>
          </w:p>
        </w:tc>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C00F912" w14:textId="77777777" w:rsidR="008053FE" w:rsidRPr="009F1280" w:rsidRDefault="008053FE" w:rsidP="008053FE">
            <w:pPr>
              <w:jc w:val="center"/>
              <w:rPr>
                <w:rFonts w:ascii="Arial" w:hAnsi="Arial" w:cs="Arial"/>
                <w:b/>
                <w:bCs/>
                <w:color w:val="002060"/>
                <w:lang w:val="mn-MN" w:eastAsia="mn-MN"/>
              </w:rPr>
            </w:pPr>
            <w:r w:rsidRPr="009F1280">
              <w:rPr>
                <w:rFonts w:ascii="Arial" w:hAnsi="Arial" w:cs="Arial"/>
                <w:b/>
                <w:bCs/>
                <w:color w:val="002060"/>
                <w:lang w:val="mn-MN" w:eastAsia="mn-MN"/>
              </w:rPr>
              <w:t>Хувийн жин</w:t>
            </w:r>
          </w:p>
          <w:p w14:paraId="0C5FFC23" w14:textId="77777777" w:rsidR="008053FE" w:rsidRPr="009F1280" w:rsidRDefault="008053FE" w:rsidP="008053FE">
            <w:pPr>
              <w:jc w:val="center"/>
              <w:rPr>
                <w:rFonts w:ascii="Arial" w:hAnsi="Arial" w:cs="Arial"/>
                <w:b/>
                <w:bCs/>
                <w:color w:val="002060"/>
                <w:lang w:val="mn-MN" w:eastAsia="mn-MN"/>
              </w:rPr>
            </w:pPr>
            <w:r w:rsidRPr="009F1280">
              <w:rPr>
                <w:rFonts w:ascii="Arial" w:hAnsi="Arial" w:cs="Arial"/>
                <w:b/>
                <w:bCs/>
                <w:color w:val="002060"/>
                <w:lang w:val="mn-MN" w:eastAsia="mn-MN"/>
              </w:rPr>
              <w:t>(ХЖ)</w:t>
            </w:r>
          </w:p>
        </w:tc>
        <w:tc>
          <w:tcPr>
            <w:tcW w:w="28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5880F6" w14:textId="77777777" w:rsidR="008053FE" w:rsidRPr="009F1280" w:rsidRDefault="008053FE" w:rsidP="008053FE">
            <w:pPr>
              <w:jc w:val="center"/>
              <w:rPr>
                <w:rFonts w:ascii="Arial" w:hAnsi="Arial" w:cs="Arial"/>
                <w:b/>
                <w:bCs/>
                <w:color w:val="002060"/>
                <w:lang w:val="mn-MN"/>
              </w:rPr>
            </w:pPr>
            <w:r w:rsidRPr="009F1280">
              <w:rPr>
                <w:rFonts w:ascii="Arial" w:hAnsi="Arial" w:cs="Arial"/>
                <w:b/>
                <w:bCs/>
                <w:color w:val="002060"/>
                <w:lang w:val="mn-MN"/>
              </w:rPr>
              <w:t>Биелэлтийн үнэлгээ</w:t>
            </w:r>
          </w:p>
        </w:tc>
      </w:tr>
      <w:tr w:rsidR="008053FE" w:rsidRPr="009F1280" w14:paraId="1CA1AFC3" w14:textId="77777777" w:rsidTr="008053FE">
        <w:trPr>
          <w:trHeight w:val="1114"/>
        </w:trPr>
        <w:tc>
          <w:tcPr>
            <w:tcW w:w="0" w:type="auto"/>
            <w:tcBorders>
              <w:top w:val="single" w:sz="4" w:space="0" w:color="auto"/>
              <w:left w:val="single" w:sz="4" w:space="0" w:color="auto"/>
              <w:bottom w:val="single" w:sz="4" w:space="0" w:color="auto"/>
              <w:right w:val="single" w:sz="4" w:space="0" w:color="auto"/>
            </w:tcBorders>
            <w:vAlign w:val="center"/>
            <w:hideMark/>
          </w:tcPr>
          <w:p w14:paraId="5D361C4D" w14:textId="77777777" w:rsidR="008053FE" w:rsidRPr="009F1280" w:rsidRDefault="008053FE" w:rsidP="008053FE">
            <w:pPr>
              <w:jc w:val="center"/>
              <w:rPr>
                <w:rFonts w:ascii="Arial" w:hAnsi="Arial" w:cs="Arial"/>
                <w:lang w:val="mn-MN" w:eastAsia="mn-MN"/>
              </w:rPr>
            </w:pPr>
            <w:r w:rsidRPr="009F1280">
              <w:rPr>
                <w:rFonts w:ascii="Arial" w:hAnsi="Arial" w:cs="Arial"/>
                <w:lang w:val="mn-MN" w:eastAsia="mn-M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FE8920E" w14:textId="77777777" w:rsidR="008053FE" w:rsidRPr="009F1280" w:rsidRDefault="008053FE" w:rsidP="008053FE">
            <w:pPr>
              <w:rPr>
                <w:rFonts w:ascii="Arial" w:hAnsi="Arial" w:cs="Arial"/>
                <w:lang w:val="mn-MN" w:eastAsia="mn-MN"/>
              </w:rPr>
            </w:pPr>
            <w:r w:rsidRPr="009F1280">
              <w:rPr>
                <w:rFonts w:ascii="Arial" w:hAnsi="Arial" w:cs="Arial"/>
                <w:lang w:val="mn-MN"/>
              </w:rPr>
              <w:t>Тогтмол хугацаандаа төлдөг</w:t>
            </w:r>
          </w:p>
        </w:tc>
        <w:tc>
          <w:tcPr>
            <w:tcW w:w="1039" w:type="dxa"/>
            <w:tcBorders>
              <w:top w:val="single" w:sz="4" w:space="0" w:color="auto"/>
              <w:left w:val="single" w:sz="4" w:space="0" w:color="auto"/>
              <w:bottom w:val="single" w:sz="4" w:space="0" w:color="auto"/>
              <w:right w:val="single" w:sz="4" w:space="0" w:color="auto"/>
            </w:tcBorders>
            <w:vAlign w:val="center"/>
          </w:tcPr>
          <w:p w14:paraId="18382C5B" w14:textId="77777777" w:rsidR="008053FE" w:rsidRPr="009F1280" w:rsidRDefault="008053FE" w:rsidP="008053FE">
            <w:pPr>
              <w:jc w:val="center"/>
              <w:rPr>
                <w:rFonts w:ascii="Arial" w:hAnsi="Arial" w:cs="Arial"/>
                <w:bCs/>
                <w:lang w:val="mn-MN" w:eastAsia="mn-MN"/>
              </w:rPr>
            </w:pPr>
          </w:p>
          <w:p w14:paraId="3E0A6FE8" w14:textId="77777777" w:rsidR="008053FE" w:rsidRPr="009F1280" w:rsidRDefault="008053FE" w:rsidP="008053FE">
            <w:pPr>
              <w:jc w:val="center"/>
              <w:rPr>
                <w:rFonts w:ascii="Arial" w:hAnsi="Arial" w:cs="Arial"/>
                <w:bCs/>
                <w:lang w:val="mn-MN" w:eastAsia="mn-MN"/>
              </w:rPr>
            </w:pPr>
            <w:r w:rsidRPr="009F1280">
              <w:rPr>
                <w:rFonts w:ascii="Arial" w:hAnsi="Arial" w:cs="Arial"/>
                <w:bCs/>
                <w:lang w:val="mn-MN" w:eastAsia="mn-MN"/>
              </w:rPr>
              <w:t>15</w:t>
            </w:r>
          </w:p>
        </w:tc>
        <w:tc>
          <w:tcPr>
            <w:tcW w:w="2865" w:type="dxa"/>
            <w:tcBorders>
              <w:top w:val="single" w:sz="4" w:space="0" w:color="auto"/>
              <w:left w:val="single" w:sz="4" w:space="0" w:color="auto"/>
              <w:bottom w:val="single" w:sz="4" w:space="0" w:color="auto"/>
              <w:right w:val="single" w:sz="4" w:space="0" w:color="auto"/>
            </w:tcBorders>
            <w:vAlign w:val="center"/>
            <w:hideMark/>
          </w:tcPr>
          <w:p w14:paraId="3173F0BF" w14:textId="77777777" w:rsidR="008053FE" w:rsidRPr="009F1280" w:rsidRDefault="008053FE" w:rsidP="008053FE">
            <w:pPr>
              <w:rPr>
                <w:rFonts w:ascii="Arial" w:hAnsi="Arial" w:cs="Arial"/>
                <w:lang w:val="mn-MN" w:eastAsia="mn-MN"/>
              </w:rPr>
            </w:pPr>
            <w:r w:rsidRPr="009F1280">
              <w:rPr>
                <w:rFonts w:ascii="Arial" w:hAnsi="Arial" w:cs="Arial"/>
                <w:lang w:val="mn-MN" w:eastAsia="mn-MN"/>
              </w:rPr>
              <w:t>Хэрэгжсэн - 100%</w:t>
            </w:r>
          </w:p>
          <w:p w14:paraId="47E7A494" w14:textId="77777777" w:rsidR="008053FE" w:rsidRPr="009F1280" w:rsidRDefault="008053FE" w:rsidP="008053FE">
            <w:pPr>
              <w:rPr>
                <w:rFonts w:ascii="Arial" w:hAnsi="Arial" w:cs="Arial"/>
                <w:lang w:val="mn-MN" w:eastAsia="mn-MN"/>
              </w:rPr>
            </w:pPr>
            <w:r w:rsidRPr="009F1280">
              <w:rPr>
                <w:rFonts w:ascii="Arial" w:hAnsi="Arial" w:cs="Arial"/>
                <w:lang w:val="mn-MN" w:eastAsia="mn-MN"/>
              </w:rPr>
              <w:t>Хэрэгжээгүй - 0%</w:t>
            </w:r>
          </w:p>
        </w:tc>
      </w:tr>
      <w:tr w:rsidR="008053FE" w:rsidRPr="009F1280" w14:paraId="34CF105E" w14:textId="77777777" w:rsidTr="008053FE">
        <w:trPr>
          <w:trHeight w:val="1172"/>
        </w:trPr>
        <w:tc>
          <w:tcPr>
            <w:tcW w:w="0" w:type="auto"/>
            <w:tcBorders>
              <w:top w:val="single" w:sz="4" w:space="0" w:color="auto"/>
              <w:left w:val="single" w:sz="4" w:space="0" w:color="auto"/>
              <w:bottom w:val="single" w:sz="4" w:space="0" w:color="auto"/>
              <w:right w:val="single" w:sz="4" w:space="0" w:color="auto"/>
            </w:tcBorders>
            <w:vAlign w:val="center"/>
            <w:hideMark/>
          </w:tcPr>
          <w:p w14:paraId="01E09832" w14:textId="77777777" w:rsidR="008053FE" w:rsidRPr="009F1280" w:rsidRDefault="008053FE" w:rsidP="008053FE">
            <w:pPr>
              <w:jc w:val="center"/>
              <w:rPr>
                <w:rFonts w:ascii="Arial" w:hAnsi="Arial" w:cs="Arial"/>
                <w:lang w:val="mn-MN" w:eastAsia="mn-MN"/>
              </w:rPr>
            </w:pPr>
            <w:r w:rsidRPr="009F1280">
              <w:rPr>
                <w:rFonts w:ascii="Arial" w:hAnsi="Arial" w:cs="Arial"/>
                <w:lang w:val="mn-MN" w:eastAsia="mn-MN"/>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B6D2A" w14:textId="77777777" w:rsidR="008053FE" w:rsidRPr="009F1280" w:rsidRDefault="008053FE" w:rsidP="008053FE">
            <w:pPr>
              <w:rPr>
                <w:rFonts w:ascii="Arial" w:hAnsi="Arial" w:cs="Arial"/>
                <w:lang w:val="mn-MN" w:eastAsia="mn-MN"/>
              </w:rPr>
            </w:pPr>
            <w:r w:rsidRPr="009F1280">
              <w:rPr>
                <w:rFonts w:ascii="Arial" w:hAnsi="Arial" w:cs="Arial"/>
                <w:lang w:val="mn-MN" w:eastAsia="mn-MN"/>
              </w:rPr>
              <w:t>Тухайн жилдээ багтаан төлсөн</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2D7A42D" w14:textId="77777777" w:rsidR="008053FE" w:rsidRPr="009F1280" w:rsidRDefault="008053FE" w:rsidP="008053FE">
            <w:pPr>
              <w:jc w:val="center"/>
              <w:rPr>
                <w:rFonts w:ascii="Arial" w:hAnsi="Arial" w:cs="Arial"/>
                <w:bCs/>
                <w:lang w:val="mn-MN" w:eastAsia="mn-MN"/>
              </w:rPr>
            </w:pPr>
            <w:r w:rsidRPr="009F1280">
              <w:rPr>
                <w:rFonts w:ascii="Arial" w:hAnsi="Arial" w:cs="Arial"/>
                <w:bCs/>
                <w:lang w:val="mn-MN" w:eastAsia="mn-MN"/>
              </w:rPr>
              <w:t>10</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5C21A81" w14:textId="77777777" w:rsidR="008053FE" w:rsidRPr="009F1280" w:rsidRDefault="008053FE" w:rsidP="008053FE">
            <w:pPr>
              <w:rPr>
                <w:rFonts w:ascii="Arial" w:hAnsi="Arial" w:cs="Arial"/>
                <w:lang w:val="mn-MN" w:eastAsia="mn-MN"/>
              </w:rPr>
            </w:pPr>
            <w:r w:rsidRPr="009F1280">
              <w:rPr>
                <w:rFonts w:ascii="Arial" w:hAnsi="Arial" w:cs="Arial"/>
                <w:lang w:val="mn-MN" w:eastAsia="mn-MN"/>
              </w:rPr>
              <w:t>Хэрэгжсэн - 100%</w:t>
            </w:r>
          </w:p>
          <w:p w14:paraId="427F9DA1" w14:textId="77777777" w:rsidR="008053FE" w:rsidRPr="009F1280" w:rsidRDefault="008053FE" w:rsidP="008053FE">
            <w:pPr>
              <w:rPr>
                <w:rFonts w:ascii="Arial" w:hAnsi="Arial" w:cs="Arial"/>
                <w:lang w:val="mn-MN" w:eastAsia="mn-MN"/>
              </w:rPr>
            </w:pPr>
            <w:r w:rsidRPr="009F1280">
              <w:rPr>
                <w:rFonts w:ascii="Arial" w:hAnsi="Arial" w:cs="Arial"/>
                <w:lang w:val="mn-MN" w:eastAsia="mn-MN"/>
              </w:rPr>
              <w:t>Хэрэгжээгүй - 0%</w:t>
            </w:r>
          </w:p>
        </w:tc>
      </w:tr>
      <w:tr w:rsidR="008053FE" w:rsidRPr="009F1280" w14:paraId="597D3653" w14:textId="77777777" w:rsidTr="008053FE">
        <w:trPr>
          <w:trHeight w:val="1153"/>
        </w:trPr>
        <w:tc>
          <w:tcPr>
            <w:tcW w:w="0" w:type="auto"/>
            <w:tcBorders>
              <w:top w:val="single" w:sz="4" w:space="0" w:color="auto"/>
              <w:left w:val="single" w:sz="4" w:space="0" w:color="auto"/>
              <w:bottom w:val="single" w:sz="4" w:space="0" w:color="auto"/>
              <w:right w:val="single" w:sz="4" w:space="0" w:color="auto"/>
            </w:tcBorders>
            <w:vAlign w:val="center"/>
            <w:hideMark/>
          </w:tcPr>
          <w:p w14:paraId="06B3A8B0" w14:textId="77777777" w:rsidR="008053FE" w:rsidRPr="009F1280" w:rsidRDefault="008053FE" w:rsidP="008053FE">
            <w:pPr>
              <w:jc w:val="center"/>
              <w:rPr>
                <w:rFonts w:ascii="Arial" w:hAnsi="Arial" w:cs="Arial"/>
                <w:lang w:val="mn-MN" w:eastAsia="mn-MN"/>
              </w:rPr>
            </w:pPr>
            <w:r w:rsidRPr="009F1280">
              <w:rPr>
                <w:rFonts w:ascii="Arial" w:hAnsi="Arial" w:cs="Arial"/>
                <w:lang w:val="mn-MN" w:eastAsia="mn-MN"/>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55B26CE" w14:textId="77777777" w:rsidR="008053FE" w:rsidRPr="009F1280" w:rsidRDefault="008053FE" w:rsidP="008053FE">
            <w:pPr>
              <w:rPr>
                <w:rFonts w:ascii="Arial" w:hAnsi="Arial" w:cs="Arial"/>
                <w:lang w:val="mn-MN" w:eastAsia="mn-MN"/>
              </w:rPr>
            </w:pPr>
            <w:r w:rsidRPr="009F1280">
              <w:rPr>
                <w:rFonts w:ascii="Arial" w:hAnsi="Arial" w:cs="Arial"/>
                <w:lang w:val="mn-MN"/>
              </w:rPr>
              <w:t>Төлбөр төлөх эцсийн хугацаанаас 395 хоног хэтэрсэн</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4EC6F87" w14:textId="77777777" w:rsidR="008053FE" w:rsidRPr="009F1280" w:rsidRDefault="008053FE" w:rsidP="008053FE">
            <w:pPr>
              <w:jc w:val="center"/>
              <w:rPr>
                <w:rFonts w:ascii="Arial" w:hAnsi="Arial" w:cs="Arial"/>
                <w:lang w:val="mn-MN" w:eastAsia="mn-MN"/>
              </w:rPr>
            </w:pPr>
            <w:r w:rsidRPr="009F1280">
              <w:rPr>
                <w:rFonts w:ascii="Arial" w:hAnsi="Arial" w:cs="Arial"/>
                <w:lang w:val="mn-MN" w:eastAsia="mn-MN"/>
              </w:rPr>
              <w:t>5</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D7F347A" w14:textId="77777777" w:rsidR="008053FE" w:rsidRPr="009F1280" w:rsidRDefault="008053FE" w:rsidP="008053FE">
            <w:pPr>
              <w:rPr>
                <w:rFonts w:ascii="Arial" w:hAnsi="Arial" w:cs="Arial"/>
                <w:lang w:val="mn-MN" w:eastAsia="mn-MN"/>
              </w:rPr>
            </w:pPr>
            <w:r w:rsidRPr="009F1280">
              <w:rPr>
                <w:rFonts w:ascii="Arial" w:hAnsi="Arial" w:cs="Arial"/>
                <w:lang w:val="mn-MN" w:eastAsia="mn-MN"/>
              </w:rPr>
              <w:t>Хугацаа хэтэрсэн - 0%</w:t>
            </w:r>
          </w:p>
          <w:p w14:paraId="140D337E" w14:textId="77777777" w:rsidR="008053FE" w:rsidRPr="009F1280" w:rsidRDefault="008053FE" w:rsidP="008053FE">
            <w:pPr>
              <w:rPr>
                <w:rFonts w:ascii="Arial" w:hAnsi="Arial" w:cs="Arial"/>
                <w:lang w:val="mn-MN" w:eastAsia="mn-MN"/>
              </w:rPr>
            </w:pPr>
            <w:r w:rsidRPr="009F1280">
              <w:rPr>
                <w:rFonts w:ascii="Arial" w:hAnsi="Arial" w:cs="Arial"/>
                <w:lang w:val="mn-MN" w:eastAsia="mn-MN"/>
              </w:rPr>
              <w:t>Хугацаа хэтрээгүй - 100%</w:t>
            </w:r>
          </w:p>
        </w:tc>
      </w:tr>
      <w:tr w:rsidR="008053FE" w:rsidRPr="009F1280" w14:paraId="7CCB7F42" w14:textId="77777777" w:rsidTr="008053FE">
        <w:trPr>
          <w:trHeight w:val="797"/>
        </w:trPr>
        <w:tc>
          <w:tcPr>
            <w:tcW w:w="0" w:type="auto"/>
            <w:tcBorders>
              <w:top w:val="single" w:sz="4" w:space="0" w:color="auto"/>
              <w:left w:val="single" w:sz="4" w:space="0" w:color="auto"/>
              <w:bottom w:val="single" w:sz="4" w:space="0" w:color="auto"/>
              <w:right w:val="single" w:sz="4" w:space="0" w:color="auto"/>
            </w:tcBorders>
            <w:vAlign w:val="center"/>
          </w:tcPr>
          <w:p w14:paraId="3399E7EB" w14:textId="77777777" w:rsidR="008053FE" w:rsidRPr="009F1280" w:rsidRDefault="008053FE" w:rsidP="008053FE">
            <w:pPr>
              <w:jc w:val="center"/>
              <w:rPr>
                <w:rFonts w:ascii="Arial" w:hAnsi="Arial" w:cs="Arial"/>
                <w:lang w:val="mn-MN" w:eastAsia="mn-MN"/>
              </w:rPr>
            </w:pPr>
          </w:p>
        </w:tc>
        <w:tc>
          <w:tcPr>
            <w:tcW w:w="0" w:type="auto"/>
            <w:tcBorders>
              <w:top w:val="single" w:sz="4" w:space="0" w:color="auto"/>
              <w:left w:val="single" w:sz="4" w:space="0" w:color="auto"/>
              <w:bottom w:val="single" w:sz="4" w:space="0" w:color="auto"/>
              <w:right w:val="single" w:sz="4" w:space="0" w:color="auto"/>
            </w:tcBorders>
            <w:vAlign w:val="center"/>
          </w:tcPr>
          <w:p w14:paraId="3262ED13" w14:textId="77777777" w:rsidR="008053FE" w:rsidRPr="009F1280" w:rsidRDefault="008053FE" w:rsidP="008053FE">
            <w:pPr>
              <w:jc w:val="center"/>
              <w:rPr>
                <w:rFonts w:ascii="Arial" w:hAnsi="Arial" w:cs="Arial"/>
                <w:b/>
                <w:bCs/>
                <w:color w:val="002060"/>
                <w:lang w:val="mn-MN" w:eastAsia="mn-MN"/>
              </w:rPr>
            </w:pPr>
            <w:r w:rsidRPr="009F1280">
              <w:rPr>
                <w:rFonts w:ascii="Arial" w:hAnsi="Arial" w:cs="Arial"/>
                <w:b/>
                <w:bCs/>
                <w:color w:val="002060"/>
                <w:lang w:val="mn-MN" w:eastAsia="mn-MN"/>
              </w:rPr>
              <w:t>Нийлбэр оноо</w:t>
            </w:r>
          </w:p>
          <w:p w14:paraId="182DCF6A" w14:textId="77777777" w:rsidR="008053FE" w:rsidRPr="009F1280" w:rsidRDefault="008053FE" w:rsidP="008053FE">
            <w:pPr>
              <w:jc w:val="center"/>
              <w:rPr>
                <w:rFonts w:ascii="Arial" w:hAnsi="Arial" w:cs="Arial"/>
                <w:b/>
                <w:bCs/>
                <w:color w:val="002060"/>
                <w:lang w:val="mn-MN" w:eastAsia="mn-MN"/>
              </w:rPr>
            </w:pPr>
            <w:r w:rsidRPr="009F1280">
              <w:rPr>
                <w:rFonts w:ascii="Arial" w:hAnsi="Arial" w:cs="Arial"/>
                <w:b/>
                <w:bCs/>
                <w:color w:val="002060"/>
                <w:lang w:val="mn-MN" w:eastAsia="mn-MN"/>
              </w:rPr>
              <w:t>Авбал зохих оноо:</w:t>
            </w:r>
          </w:p>
          <w:p w14:paraId="307AE35C" w14:textId="77777777" w:rsidR="008053FE" w:rsidRPr="009F1280" w:rsidRDefault="008053FE" w:rsidP="008053FE">
            <w:pPr>
              <w:jc w:val="center"/>
              <w:rPr>
                <w:rFonts w:ascii="Arial" w:hAnsi="Arial" w:cs="Arial"/>
                <w:lang w:val="mn-MN" w:eastAsia="mn-MN"/>
              </w:rPr>
            </w:pPr>
            <w:r w:rsidRPr="009F1280">
              <w:rPr>
                <w:rFonts w:ascii="Arial" w:hAnsi="Arial" w:cs="Arial"/>
                <w:lang w:val="mn-MN" w:eastAsia="mn-MN"/>
              </w:rPr>
              <w:t>АЗО=ХЖ</w:t>
            </w:r>
          </w:p>
          <w:p w14:paraId="75710FB1" w14:textId="77777777" w:rsidR="008053FE" w:rsidRPr="009F1280" w:rsidRDefault="008053FE" w:rsidP="008053FE">
            <w:pPr>
              <w:jc w:val="center"/>
              <w:rPr>
                <w:rFonts w:ascii="Arial" w:hAnsi="Arial" w:cs="Arial"/>
                <w:b/>
                <w:bCs/>
                <w:lang w:val="mn-MN" w:eastAsia="mn-MN"/>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D740040" w14:textId="77777777" w:rsidR="008053FE" w:rsidRPr="009F1280" w:rsidRDefault="008053FE" w:rsidP="008053FE">
            <w:pPr>
              <w:rPr>
                <w:rFonts w:ascii="Arial" w:hAnsi="Arial" w:cs="Arial"/>
                <w:b/>
                <w:bCs/>
                <w:lang w:val="mn-MN" w:eastAsia="mn-MN"/>
              </w:rPr>
            </w:pPr>
            <w:r w:rsidRPr="009F1280">
              <w:rPr>
                <w:rFonts w:ascii="Arial" w:hAnsi="Arial" w:cs="Arial"/>
                <w:b/>
                <w:bCs/>
                <w:lang w:val="mn-MN" w:eastAsia="mn-MN"/>
              </w:rPr>
              <w:t xml:space="preserve">    </w:t>
            </w:r>
          </w:p>
          <w:p w14:paraId="363A4FF9" w14:textId="77777777" w:rsidR="008053FE" w:rsidRPr="009F1280" w:rsidRDefault="008053FE" w:rsidP="008053FE">
            <w:pPr>
              <w:rPr>
                <w:rFonts w:ascii="Arial" w:hAnsi="Arial" w:cs="Arial"/>
                <w:b/>
                <w:bCs/>
                <w:lang w:val="mn-MN" w:eastAsia="mn-MN"/>
              </w:rPr>
            </w:pPr>
            <w:r w:rsidRPr="009F1280">
              <w:rPr>
                <w:rFonts w:ascii="Arial" w:hAnsi="Arial" w:cs="Arial"/>
                <w:lang w:val="mn-MN" w:eastAsia="mn-MN"/>
              </w:rPr>
              <w:t xml:space="preserve"> Авбал зохих оноо:</w:t>
            </w:r>
            <w:r w:rsidRPr="009F1280">
              <w:rPr>
                <w:rFonts w:ascii="Arial" w:hAnsi="Arial" w:cs="Arial"/>
                <w:b/>
                <w:bCs/>
                <w:lang w:val="mn-MN" w:eastAsia="mn-MN"/>
              </w:rPr>
              <w:t xml:space="preserve"> 30</w:t>
            </w:r>
          </w:p>
          <w:p w14:paraId="761ACA30" w14:textId="77777777" w:rsidR="008053FE" w:rsidRPr="009F1280" w:rsidRDefault="008053FE" w:rsidP="008053FE">
            <w:pPr>
              <w:rPr>
                <w:rFonts w:ascii="Arial" w:hAnsi="Arial" w:cs="Arial"/>
                <w:lang w:val="mn-MN" w:eastAsia="mn-MN"/>
              </w:rPr>
            </w:pPr>
          </w:p>
        </w:tc>
      </w:tr>
      <w:tr w:rsidR="008053FE" w:rsidRPr="009F1280" w14:paraId="4E39EA53" w14:textId="77777777" w:rsidTr="008053FE">
        <w:trPr>
          <w:trHeight w:val="308"/>
        </w:trPr>
        <w:tc>
          <w:tcPr>
            <w:tcW w:w="0" w:type="auto"/>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5DDEF81" w14:textId="77777777" w:rsidR="008053FE" w:rsidRPr="009F1280" w:rsidRDefault="008053FE" w:rsidP="008053FE">
            <w:pPr>
              <w:rPr>
                <w:rFonts w:ascii="Arial" w:hAnsi="Arial" w:cs="Arial"/>
                <w:b/>
                <w:bCs/>
                <w:lang w:val="mn-MN" w:eastAsia="mn-MN"/>
              </w:rPr>
            </w:pPr>
            <w:r w:rsidRPr="009F1280">
              <w:rPr>
                <w:rFonts w:ascii="Arial" w:hAnsi="Arial" w:cs="Arial"/>
                <w:b/>
                <w:bCs/>
                <w:color w:val="002060"/>
                <w:lang w:val="mn-MN" w:eastAsia="mn-MN"/>
              </w:rPr>
              <w:t>ДҮГНЭЛТ:</w:t>
            </w:r>
          </w:p>
        </w:tc>
      </w:tr>
      <w:tr w:rsidR="008053FE" w:rsidRPr="009F1280" w14:paraId="6B164A60" w14:textId="77777777" w:rsidTr="008053FE">
        <w:trPr>
          <w:trHeight w:val="450"/>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F506A" w14:textId="77777777" w:rsidR="008053FE" w:rsidRPr="009F1280" w:rsidRDefault="008053FE" w:rsidP="008053FE">
            <w:pPr>
              <w:rPr>
                <w:rFonts w:ascii="Arial" w:hAnsi="Arial" w:cs="Arial"/>
                <w:b/>
                <w:bCs/>
                <w:lang w:val="mn-MN" w:eastAsia="mn-MN"/>
              </w:rPr>
            </w:pPr>
          </w:p>
          <w:p w14:paraId="781CB950" w14:textId="77777777" w:rsidR="008053FE" w:rsidRPr="009F1280" w:rsidRDefault="008053FE" w:rsidP="008053FE">
            <w:pPr>
              <w:rPr>
                <w:rFonts w:ascii="Arial" w:hAnsi="Arial" w:cs="Arial"/>
                <w:b/>
                <w:bCs/>
                <w:lang w:val="mn-MN" w:eastAsia="mn-MN"/>
              </w:rPr>
            </w:pPr>
          </w:p>
          <w:p w14:paraId="00FE24DB" w14:textId="77777777" w:rsidR="008053FE" w:rsidRPr="009F1280" w:rsidRDefault="008053FE" w:rsidP="008053FE">
            <w:pPr>
              <w:rPr>
                <w:rFonts w:ascii="Arial" w:hAnsi="Arial" w:cs="Arial"/>
                <w:b/>
                <w:bCs/>
                <w:lang w:val="mn-MN" w:eastAsia="mn-MN"/>
              </w:rPr>
            </w:pPr>
          </w:p>
          <w:p w14:paraId="30D8A387" w14:textId="77777777" w:rsidR="008053FE" w:rsidRPr="009F1280" w:rsidRDefault="008053FE" w:rsidP="008053FE">
            <w:pPr>
              <w:rPr>
                <w:rFonts w:ascii="Arial" w:hAnsi="Arial" w:cs="Arial"/>
                <w:b/>
                <w:bCs/>
                <w:lang w:val="mn-MN" w:eastAsia="mn-MN"/>
              </w:rPr>
            </w:pPr>
          </w:p>
          <w:p w14:paraId="02062DD7" w14:textId="77777777" w:rsidR="008053FE" w:rsidRPr="009F1280" w:rsidRDefault="008053FE" w:rsidP="008053FE">
            <w:pPr>
              <w:rPr>
                <w:rFonts w:ascii="Arial" w:hAnsi="Arial" w:cs="Arial"/>
                <w:b/>
                <w:bCs/>
                <w:lang w:val="mn-MN" w:eastAsia="mn-MN"/>
              </w:rPr>
            </w:pPr>
          </w:p>
          <w:p w14:paraId="42194E22" w14:textId="77777777" w:rsidR="008053FE" w:rsidRPr="009F1280" w:rsidRDefault="008053FE" w:rsidP="008053FE">
            <w:pPr>
              <w:rPr>
                <w:rFonts w:ascii="Arial" w:hAnsi="Arial" w:cs="Arial"/>
                <w:b/>
                <w:bCs/>
                <w:lang w:val="mn-MN" w:eastAsia="mn-MN"/>
              </w:rPr>
            </w:pPr>
          </w:p>
          <w:p w14:paraId="5FD75950" w14:textId="77777777" w:rsidR="008053FE" w:rsidRPr="009F1280" w:rsidRDefault="008053FE" w:rsidP="008053FE">
            <w:pPr>
              <w:rPr>
                <w:rFonts w:ascii="Arial" w:hAnsi="Arial" w:cs="Arial"/>
                <w:b/>
                <w:bCs/>
                <w:lang w:val="mn-MN" w:eastAsia="mn-MN"/>
              </w:rPr>
            </w:pPr>
          </w:p>
          <w:p w14:paraId="638A3AE3" w14:textId="77777777" w:rsidR="008053FE" w:rsidRPr="009F1280" w:rsidRDefault="008053FE" w:rsidP="008053FE">
            <w:pPr>
              <w:rPr>
                <w:rFonts w:ascii="Arial" w:hAnsi="Arial" w:cs="Arial"/>
                <w:b/>
                <w:bCs/>
                <w:lang w:val="mn-MN" w:eastAsia="mn-MN"/>
              </w:rPr>
            </w:pPr>
          </w:p>
          <w:p w14:paraId="4901F4B9" w14:textId="77777777" w:rsidR="008053FE" w:rsidRPr="009F1280" w:rsidRDefault="008053FE" w:rsidP="008053FE">
            <w:pPr>
              <w:rPr>
                <w:rFonts w:ascii="Arial" w:hAnsi="Arial" w:cs="Arial"/>
                <w:b/>
                <w:bCs/>
                <w:lang w:val="mn-MN" w:eastAsia="mn-MN"/>
              </w:rPr>
            </w:pPr>
          </w:p>
        </w:tc>
      </w:tr>
      <w:bookmarkEnd w:id="4"/>
    </w:tbl>
    <w:p w14:paraId="2AC73995" w14:textId="77777777" w:rsidR="00247F71" w:rsidRPr="009F1280" w:rsidRDefault="00247F71" w:rsidP="0072519C">
      <w:pPr>
        <w:pStyle w:val="BodyText"/>
        <w:rPr>
          <w:rFonts w:ascii="Arial" w:hAnsi="Arial" w:cs="Arial"/>
          <w:sz w:val="22"/>
          <w:szCs w:val="22"/>
          <w:lang w:val="mn-MN"/>
        </w:rPr>
      </w:pPr>
    </w:p>
    <w:p w14:paraId="37F8C42C" w14:textId="77777777" w:rsidR="00247F71" w:rsidRPr="009F1280" w:rsidRDefault="00247F71" w:rsidP="009F1280">
      <w:pPr>
        <w:pStyle w:val="BodyText"/>
        <w:jc w:val="center"/>
        <w:rPr>
          <w:rFonts w:ascii="Arial" w:hAnsi="Arial" w:cs="Arial"/>
          <w:sz w:val="22"/>
          <w:szCs w:val="22"/>
          <w:lang w:val="mn-MN"/>
        </w:rPr>
      </w:pPr>
    </w:p>
    <w:p w14:paraId="77FDCD86" w14:textId="77777777" w:rsidR="0072519C" w:rsidRDefault="0072519C" w:rsidP="009F1280">
      <w:pPr>
        <w:pStyle w:val="BodyText"/>
        <w:jc w:val="center"/>
        <w:rPr>
          <w:rFonts w:ascii="Arial" w:hAnsi="Arial" w:cs="Arial"/>
          <w:sz w:val="22"/>
          <w:szCs w:val="22"/>
          <w:lang w:val="mn-MN"/>
        </w:rPr>
      </w:pPr>
    </w:p>
    <w:p w14:paraId="5D8AAAEB" w14:textId="3E23A1AA"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--оОо--</w:t>
      </w:r>
    </w:p>
    <w:p w14:paraId="2BCBD888" w14:textId="77777777" w:rsidR="00247F71" w:rsidRPr="009F1280" w:rsidRDefault="00247F71" w:rsidP="009F1280">
      <w:pPr>
        <w:pStyle w:val="BodyText"/>
        <w:rPr>
          <w:rFonts w:ascii="Arial" w:hAnsi="Arial" w:cs="Arial"/>
          <w:sz w:val="22"/>
          <w:szCs w:val="22"/>
          <w:lang w:val="mn-MN"/>
        </w:rPr>
      </w:pPr>
    </w:p>
    <w:p w14:paraId="463EA71B" w14:textId="77777777" w:rsidR="00247F71" w:rsidRPr="009F1280" w:rsidRDefault="00247F71" w:rsidP="009F1280">
      <w:pPr>
        <w:pStyle w:val="BodyText"/>
        <w:rPr>
          <w:rFonts w:ascii="Arial" w:hAnsi="Arial" w:cs="Arial"/>
          <w:sz w:val="22"/>
          <w:szCs w:val="22"/>
          <w:lang w:val="mn-MN"/>
        </w:rPr>
      </w:pPr>
    </w:p>
    <w:p w14:paraId="6C9D9E82" w14:textId="77777777" w:rsidR="00247F71" w:rsidRPr="009F1280" w:rsidRDefault="00247F71" w:rsidP="009F1280">
      <w:pPr>
        <w:pStyle w:val="BodyText"/>
        <w:jc w:val="right"/>
        <w:rPr>
          <w:rFonts w:ascii="Arial" w:hAnsi="Arial" w:cs="Arial"/>
          <w:sz w:val="22"/>
          <w:szCs w:val="22"/>
          <w:lang w:val="mn-MN"/>
        </w:rPr>
      </w:pPr>
    </w:p>
    <w:p w14:paraId="75D6CA0C" w14:textId="77777777" w:rsidR="00247F71" w:rsidRDefault="00247F71" w:rsidP="009F1280">
      <w:pPr>
        <w:pStyle w:val="BodyText"/>
        <w:rPr>
          <w:rFonts w:ascii="Arial" w:hAnsi="Arial" w:cs="Arial"/>
          <w:sz w:val="22"/>
          <w:szCs w:val="22"/>
          <w:lang w:val="mn-MN"/>
        </w:rPr>
      </w:pPr>
    </w:p>
    <w:p w14:paraId="41D45916" w14:textId="77777777" w:rsidR="008053FE" w:rsidRDefault="008053FE" w:rsidP="009F1280">
      <w:pPr>
        <w:pStyle w:val="BodyText"/>
        <w:rPr>
          <w:rFonts w:ascii="Arial" w:hAnsi="Arial" w:cs="Arial"/>
          <w:sz w:val="22"/>
          <w:szCs w:val="22"/>
          <w:lang w:val="mn-MN"/>
        </w:rPr>
      </w:pPr>
    </w:p>
    <w:p w14:paraId="333620B2" w14:textId="77777777" w:rsidR="008053FE" w:rsidRDefault="008053FE" w:rsidP="009F1280">
      <w:pPr>
        <w:pStyle w:val="BodyText"/>
        <w:rPr>
          <w:rFonts w:ascii="Arial" w:hAnsi="Arial" w:cs="Arial"/>
          <w:sz w:val="22"/>
          <w:szCs w:val="22"/>
          <w:lang w:val="mn-MN"/>
        </w:rPr>
      </w:pPr>
    </w:p>
    <w:p w14:paraId="61DDD044" w14:textId="77777777" w:rsidR="008053FE" w:rsidRDefault="008053FE" w:rsidP="009F1280">
      <w:pPr>
        <w:pStyle w:val="BodyText"/>
        <w:rPr>
          <w:rFonts w:ascii="Arial" w:hAnsi="Arial" w:cs="Arial"/>
          <w:sz w:val="22"/>
          <w:szCs w:val="22"/>
          <w:lang w:val="mn-MN"/>
        </w:rPr>
      </w:pPr>
    </w:p>
    <w:p w14:paraId="2A411AD0" w14:textId="77777777" w:rsidR="008053FE" w:rsidRPr="009F1280" w:rsidRDefault="008053FE" w:rsidP="009F1280">
      <w:pPr>
        <w:pStyle w:val="BodyText"/>
        <w:rPr>
          <w:rFonts w:ascii="Arial" w:hAnsi="Arial" w:cs="Arial"/>
          <w:sz w:val="22"/>
          <w:szCs w:val="22"/>
          <w:lang w:val="mn-MN"/>
        </w:rPr>
      </w:pPr>
    </w:p>
    <w:p w14:paraId="4C12330F" w14:textId="77777777" w:rsidR="00247F71" w:rsidRPr="009F1280" w:rsidRDefault="00247F71" w:rsidP="009F1280">
      <w:pPr>
        <w:pStyle w:val="BodyText"/>
        <w:jc w:val="right"/>
        <w:rPr>
          <w:rFonts w:ascii="Arial" w:hAnsi="Arial" w:cs="Arial"/>
          <w:sz w:val="22"/>
          <w:szCs w:val="22"/>
          <w:lang w:val="mn-MN"/>
        </w:rPr>
      </w:pPr>
    </w:p>
    <w:p w14:paraId="713D944C" w14:textId="77777777" w:rsidR="00247F71" w:rsidRPr="009F1280" w:rsidRDefault="00247F71" w:rsidP="009F1280">
      <w:pPr>
        <w:pStyle w:val="BodyText"/>
        <w:jc w:val="right"/>
        <w:rPr>
          <w:rFonts w:ascii="Arial" w:hAnsi="Arial" w:cs="Arial"/>
          <w:sz w:val="22"/>
          <w:szCs w:val="22"/>
          <w:lang w:val="mn-MN"/>
        </w:rPr>
      </w:pPr>
      <w:r w:rsidRPr="009F1280">
        <w:rPr>
          <w:rFonts w:ascii="Arial" w:hAnsi="Arial" w:cs="Arial"/>
          <w:sz w:val="22"/>
          <w:szCs w:val="22"/>
          <w:lang w:val="mn-MN"/>
        </w:rPr>
        <w:t>“Тусгай зөвшөөрлийн гэрээний үүргийн</w:t>
      </w:r>
    </w:p>
    <w:p w14:paraId="626F1D3F" w14:textId="77777777" w:rsidR="00247F71" w:rsidRPr="009F1280" w:rsidRDefault="00247F71" w:rsidP="009F1280">
      <w:pPr>
        <w:pStyle w:val="BodyText"/>
        <w:jc w:val="right"/>
        <w:rPr>
          <w:rFonts w:ascii="Arial" w:hAnsi="Arial" w:cs="Arial"/>
          <w:sz w:val="22"/>
          <w:szCs w:val="22"/>
          <w:lang w:val="mn-MN"/>
        </w:rPr>
      </w:pPr>
      <w:r w:rsidRPr="009F1280">
        <w:rPr>
          <w:rFonts w:ascii="Arial" w:hAnsi="Arial" w:cs="Arial"/>
          <w:sz w:val="22"/>
          <w:szCs w:val="22"/>
          <w:lang w:val="mn-MN"/>
        </w:rPr>
        <w:t xml:space="preserve"> хэрэгжилт дүгнэх ерөнхий  аргачлал”-ын </w:t>
      </w:r>
    </w:p>
    <w:p w14:paraId="5BC1DA9E" w14:textId="77777777" w:rsidR="00247F71" w:rsidRPr="009F1280" w:rsidRDefault="00247F71" w:rsidP="009F1280">
      <w:pPr>
        <w:widowControl w:val="0"/>
        <w:autoSpaceDE w:val="0"/>
        <w:autoSpaceDN w:val="0"/>
        <w:spacing w:after="0" w:line="240" w:lineRule="auto"/>
        <w:jc w:val="right"/>
        <w:rPr>
          <w:rFonts w:ascii="Arial" w:eastAsia="Times New Roman" w:hAnsi="Arial" w:cs="Arial"/>
          <w:lang w:val="mn-MN"/>
        </w:rPr>
      </w:pPr>
      <w:r w:rsidRPr="009F1280">
        <w:rPr>
          <w:rFonts w:ascii="Arial" w:eastAsia="Times New Roman" w:hAnsi="Arial" w:cs="Arial"/>
          <w:lang w:val="mn-MN"/>
        </w:rPr>
        <w:t>Гуравдугаар хавсралт</w:t>
      </w:r>
    </w:p>
    <w:p w14:paraId="36ECCC58" w14:textId="77777777" w:rsidR="00247F71" w:rsidRPr="009F1280" w:rsidRDefault="00247F71" w:rsidP="009F1280">
      <w:pPr>
        <w:pStyle w:val="BodyText"/>
        <w:jc w:val="center"/>
        <w:rPr>
          <w:rFonts w:ascii="Arial" w:hAnsi="Arial" w:cs="Arial"/>
          <w:b/>
          <w:bCs/>
          <w:sz w:val="22"/>
          <w:szCs w:val="22"/>
          <w:lang w:val="mn-MN"/>
        </w:rPr>
      </w:pPr>
    </w:p>
    <w:p w14:paraId="356829DB" w14:textId="77777777" w:rsidR="00247F71" w:rsidRPr="009F1280" w:rsidRDefault="00247F71" w:rsidP="009F1280">
      <w:pPr>
        <w:pStyle w:val="BodyText"/>
        <w:jc w:val="center"/>
        <w:rPr>
          <w:rFonts w:ascii="Arial" w:hAnsi="Arial" w:cs="Arial"/>
          <w:b/>
          <w:bCs/>
          <w:color w:val="002060"/>
          <w:sz w:val="22"/>
          <w:szCs w:val="22"/>
          <w:lang w:val="mn-MN"/>
        </w:rPr>
      </w:pPr>
      <w:r w:rsidRPr="009F1280">
        <w:rPr>
          <w:rFonts w:ascii="Arial" w:hAnsi="Arial" w:cs="Arial"/>
          <w:b/>
          <w:bCs/>
          <w:color w:val="002060"/>
          <w:sz w:val="22"/>
          <w:szCs w:val="22"/>
          <w:lang w:val="mn-MN"/>
        </w:rPr>
        <w:t xml:space="preserve">ТУСГАЙ ЗӨВШӨӨРЛИЙН СТАТИСТИК МЭДЭЭ, ТАЙЛАН </w:t>
      </w:r>
    </w:p>
    <w:p w14:paraId="781A80E2" w14:textId="77777777" w:rsidR="00247F71" w:rsidRPr="009F1280" w:rsidRDefault="00247F71" w:rsidP="009F1280">
      <w:pPr>
        <w:pStyle w:val="BodyText"/>
        <w:jc w:val="center"/>
        <w:rPr>
          <w:rFonts w:ascii="Arial" w:hAnsi="Arial" w:cs="Arial"/>
          <w:b/>
          <w:bCs/>
          <w:color w:val="002060"/>
          <w:sz w:val="22"/>
          <w:szCs w:val="22"/>
          <w:lang w:val="mn-MN"/>
        </w:rPr>
      </w:pPr>
      <w:r w:rsidRPr="009F1280">
        <w:rPr>
          <w:rFonts w:ascii="Arial" w:hAnsi="Arial" w:cs="Arial"/>
          <w:b/>
          <w:bCs/>
          <w:color w:val="002060"/>
          <w:sz w:val="22"/>
          <w:szCs w:val="22"/>
          <w:lang w:val="mn-MN"/>
        </w:rPr>
        <w:t>ИРҮҮЛСЭН БАЙДАЛ ДҮГНЭХ ҮНЭЛГЭЭНИЙ МАЯГТ</w:t>
      </w:r>
    </w:p>
    <w:tbl>
      <w:tblPr>
        <w:tblStyle w:val="TableGrid"/>
        <w:tblpPr w:leftFromText="180" w:rightFromText="180" w:vertAnchor="page" w:horzAnchor="margin" w:tblpY="3323"/>
        <w:tblW w:w="5000" w:type="pct"/>
        <w:tblLook w:val="04A0" w:firstRow="1" w:lastRow="0" w:firstColumn="1" w:lastColumn="0" w:noHBand="0" w:noVBand="1"/>
      </w:tblPr>
      <w:tblGrid>
        <w:gridCol w:w="462"/>
        <w:gridCol w:w="4628"/>
        <w:gridCol w:w="1382"/>
        <w:gridCol w:w="2731"/>
      </w:tblGrid>
      <w:tr w:rsidR="00247F71" w:rsidRPr="009F1280" w14:paraId="4015807B" w14:textId="77777777">
        <w:trPr>
          <w:trHeight w:val="418"/>
        </w:trPr>
        <w:tc>
          <w:tcPr>
            <w:tcW w:w="232" w:type="pct"/>
            <w:tcBorders>
              <w:top w:val="single" w:sz="4" w:space="0" w:color="auto"/>
              <w:left w:val="single" w:sz="4" w:space="0" w:color="auto"/>
              <w:bottom w:val="single" w:sz="4" w:space="0" w:color="auto"/>
              <w:right w:val="single" w:sz="4" w:space="0" w:color="auto"/>
            </w:tcBorders>
            <w:vAlign w:val="center"/>
            <w:hideMark/>
          </w:tcPr>
          <w:p w14:paraId="2BCF6580" w14:textId="77777777" w:rsidR="00247F71" w:rsidRPr="009F1280" w:rsidRDefault="00247F71" w:rsidP="009F1280">
            <w:pPr>
              <w:jc w:val="center"/>
              <w:rPr>
                <w:rFonts w:ascii="Arial" w:hAnsi="Arial" w:cs="Arial"/>
                <w:lang w:val="mn-MN" w:eastAsia="mn-MN"/>
              </w:rPr>
            </w:pPr>
            <w:r w:rsidRPr="009F1280">
              <w:rPr>
                <w:rFonts w:ascii="Arial" w:eastAsia="Times New Roman" w:hAnsi="Arial" w:cs="Arial"/>
                <w:lang w:val="mn-MN"/>
              </w:rPr>
              <w:t>1</w:t>
            </w:r>
          </w:p>
        </w:tc>
        <w:tc>
          <w:tcPr>
            <w:tcW w:w="2521" w:type="pct"/>
            <w:tcBorders>
              <w:top w:val="single" w:sz="4" w:space="0" w:color="auto"/>
              <w:left w:val="single" w:sz="4" w:space="0" w:color="auto"/>
              <w:bottom w:val="single" w:sz="4" w:space="0" w:color="auto"/>
              <w:right w:val="single" w:sz="4" w:space="0" w:color="auto"/>
            </w:tcBorders>
            <w:vAlign w:val="center"/>
            <w:hideMark/>
          </w:tcPr>
          <w:p w14:paraId="4E759BAB" w14:textId="77777777" w:rsidR="00247F71" w:rsidRPr="009F1280" w:rsidRDefault="00247F71" w:rsidP="009F1280">
            <w:pPr>
              <w:rPr>
                <w:rFonts w:ascii="Arial" w:hAnsi="Arial" w:cs="Arial"/>
                <w:lang w:val="mn-MN" w:eastAsia="mn-MN"/>
              </w:rPr>
            </w:pPr>
            <w:r w:rsidRPr="009F1280">
              <w:rPr>
                <w:rFonts w:ascii="Arial" w:eastAsia="Times New Roman" w:hAnsi="Arial" w:cs="Arial"/>
                <w:lang w:val="mn-MN"/>
              </w:rPr>
              <w:t>Тусгай зөвшөөрлийн дугаар:</w:t>
            </w:r>
          </w:p>
        </w:tc>
        <w:tc>
          <w:tcPr>
            <w:tcW w:w="2247" w:type="pct"/>
            <w:gridSpan w:val="2"/>
            <w:tcBorders>
              <w:top w:val="single" w:sz="4" w:space="0" w:color="auto"/>
              <w:left w:val="single" w:sz="4" w:space="0" w:color="auto"/>
              <w:bottom w:val="single" w:sz="4" w:space="0" w:color="auto"/>
              <w:right w:val="single" w:sz="4" w:space="0" w:color="auto"/>
            </w:tcBorders>
            <w:vAlign w:val="center"/>
          </w:tcPr>
          <w:p w14:paraId="10E1C37E" w14:textId="77777777" w:rsidR="00247F71" w:rsidRPr="009F1280" w:rsidRDefault="00247F71" w:rsidP="009F1280">
            <w:pPr>
              <w:jc w:val="center"/>
              <w:rPr>
                <w:rFonts w:ascii="Arial" w:hAnsi="Arial" w:cs="Arial"/>
                <w:lang w:val="mn-MN"/>
              </w:rPr>
            </w:pPr>
          </w:p>
        </w:tc>
      </w:tr>
      <w:tr w:rsidR="00247F71" w:rsidRPr="009F1280" w14:paraId="36029494" w14:textId="77777777">
        <w:trPr>
          <w:trHeight w:val="410"/>
        </w:trPr>
        <w:tc>
          <w:tcPr>
            <w:tcW w:w="232" w:type="pct"/>
            <w:tcBorders>
              <w:top w:val="single" w:sz="4" w:space="0" w:color="auto"/>
              <w:left w:val="single" w:sz="4" w:space="0" w:color="auto"/>
              <w:bottom w:val="single" w:sz="4" w:space="0" w:color="auto"/>
              <w:right w:val="single" w:sz="4" w:space="0" w:color="auto"/>
            </w:tcBorders>
            <w:vAlign w:val="center"/>
            <w:hideMark/>
          </w:tcPr>
          <w:p w14:paraId="13EEC202" w14:textId="77777777" w:rsidR="00247F71" w:rsidRPr="009F1280" w:rsidRDefault="00247F71" w:rsidP="009F1280">
            <w:pPr>
              <w:jc w:val="center"/>
              <w:rPr>
                <w:rFonts w:ascii="Arial" w:hAnsi="Arial" w:cs="Arial"/>
                <w:lang w:val="mn-MN" w:eastAsia="mn-MN"/>
              </w:rPr>
            </w:pPr>
            <w:r w:rsidRPr="009F1280">
              <w:rPr>
                <w:rFonts w:ascii="Arial" w:eastAsia="Times New Roman" w:hAnsi="Arial" w:cs="Arial"/>
                <w:lang w:val="mn-MN"/>
              </w:rPr>
              <w:t>2</w:t>
            </w:r>
          </w:p>
        </w:tc>
        <w:tc>
          <w:tcPr>
            <w:tcW w:w="2521" w:type="pct"/>
            <w:tcBorders>
              <w:top w:val="single" w:sz="4" w:space="0" w:color="auto"/>
              <w:left w:val="single" w:sz="4" w:space="0" w:color="auto"/>
              <w:bottom w:val="single" w:sz="4" w:space="0" w:color="auto"/>
              <w:right w:val="single" w:sz="4" w:space="0" w:color="auto"/>
            </w:tcBorders>
            <w:vAlign w:val="center"/>
            <w:hideMark/>
          </w:tcPr>
          <w:p w14:paraId="4995799A" w14:textId="77777777" w:rsidR="00247F71" w:rsidRPr="009F1280" w:rsidRDefault="00247F71" w:rsidP="009F1280">
            <w:pPr>
              <w:rPr>
                <w:rFonts w:ascii="Arial" w:hAnsi="Arial" w:cs="Arial"/>
                <w:lang w:val="mn-MN" w:eastAsia="mn-MN"/>
              </w:rPr>
            </w:pPr>
            <w:r w:rsidRPr="009F1280">
              <w:rPr>
                <w:rFonts w:ascii="Arial" w:eastAsia="Times New Roman" w:hAnsi="Arial" w:cs="Arial"/>
                <w:lang w:val="mn-MN"/>
              </w:rPr>
              <w:t>Тусгай зөвшөөрөл эзэмшигчийн нэр:</w:t>
            </w:r>
          </w:p>
        </w:tc>
        <w:tc>
          <w:tcPr>
            <w:tcW w:w="2247" w:type="pct"/>
            <w:gridSpan w:val="2"/>
            <w:tcBorders>
              <w:top w:val="single" w:sz="4" w:space="0" w:color="auto"/>
              <w:left w:val="single" w:sz="4" w:space="0" w:color="auto"/>
              <w:bottom w:val="single" w:sz="4" w:space="0" w:color="auto"/>
              <w:right w:val="single" w:sz="4" w:space="0" w:color="auto"/>
            </w:tcBorders>
            <w:vAlign w:val="center"/>
          </w:tcPr>
          <w:p w14:paraId="0666EF9A" w14:textId="77777777" w:rsidR="00247F71" w:rsidRPr="009F1280" w:rsidRDefault="00247F71" w:rsidP="009F1280">
            <w:pPr>
              <w:jc w:val="center"/>
              <w:rPr>
                <w:rFonts w:ascii="Arial" w:hAnsi="Arial" w:cs="Arial"/>
                <w:lang w:val="mn-MN"/>
              </w:rPr>
            </w:pPr>
          </w:p>
        </w:tc>
      </w:tr>
      <w:tr w:rsidR="00247F71" w:rsidRPr="009F1280" w14:paraId="63143616" w14:textId="77777777">
        <w:trPr>
          <w:trHeight w:val="416"/>
        </w:trPr>
        <w:tc>
          <w:tcPr>
            <w:tcW w:w="232" w:type="pct"/>
            <w:tcBorders>
              <w:top w:val="single" w:sz="4" w:space="0" w:color="auto"/>
              <w:left w:val="single" w:sz="4" w:space="0" w:color="auto"/>
              <w:bottom w:val="single" w:sz="4" w:space="0" w:color="auto"/>
              <w:right w:val="single" w:sz="4" w:space="0" w:color="auto"/>
            </w:tcBorders>
            <w:vAlign w:val="center"/>
            <w:hideMark/>
          </w:tcPr>
          <w:p w14:paraId="1C0ABCFF" w14:textId="77777777" w:rsidR="00247F71" w:rsidRPr="009F1280" w:rsidRDefault="00247F71" w:rsidP="009F1280">
            <w:pPr>
              <w:jc w:val="center"/>
              <w:rPr>
                <w:rFonts w:ascii="Arial" w:hAnsi="Arial" w:cs="Arial"/>
                <w:lang w:val="mn-MN" w:eastAsia="mn-MN"/>
              </w:rPr>
            </w:pPr>
            <w:r w:rsidRPr="009F1280">
              <w:rPr>
                <w:rFonts w:ascii="Arial" w:eastAsia="Times New Roman" w:hAnsi="Arial" w:cs="Arial"/>
                <w:lang w:val="mn-MN"/>
              </w:rPr>
              <w:t>3</w:t>
            </w:r>
          </w:p>
        </w:tc>
        <w:tc>
          <w:tcPr>
            <w:tcW w:w="2521" w:type="pct"/>
            <w:tcBorders>
              <w:top w:val="single" w:sz="4" w:space="0" w:color="auto"/>
              <w:left w:val="single" w:sz="4" w:space="0" w:color="auto"/>
              <w:bottom w:val="single" w:sz="4" w:space="0" w:color="auto"/>
              <w:right w:val="single" w:sz="4" w:space="0" w:color="auto"/>
            </w:tcBorders>
            <w:vAlign w:val="center"/>
            <w:hideMark/>
          </w:tcPr>
          <w:p w14:paraId="63014432" w14:textId="77777777" w:rsidR="00247F71" w:rsidRPr="009F1280" w:rsidRDefault="00247F71" w:rsidP="009F1280">
            <w:pPr>
              <w:rPr>
                <w:rFonts w:ascii="Arial" w:hAnsi="Arial" w:cs="Arial"/>
                <w:lang w:val="mn-MN" w:eastAsia="mn-MN"/>
              </w:rPr>
            </w:pPr>
            <w:r w:rsidRPr="009F1280">
              <w:rPr>
                <w:rFonts w:ascii="Arial" w:eastAsia="Times New Roman" w:hAnsi="Arial" w:cs="Arial"/>
                <w:lang w:val="mn-MN"/>
              </w:rPr>
              <w:t>Тусгай зөвшөөрлийн хүчинтэй хугацаа:</w:t>
            </w:r>
          </w:p>
        </w:tc>
        <w:tc>
          <w:tcPr>
            <w:tcW w:w="2247" w:type="pct"/>
            <w:gridSpan w:val="2"/>
            <w:tcBorders>
              <w:top w:val="single" w:sz="4" w:space="0" w:color="auto"/>
              <w:left w:val="single" w:sz="4" w:space="0" w:color="auto"/>
              <w:bottom w:val="single" w:sz="4" w:space="0" w:color="auto"/>
              <w:right w:val="single" w:sz="4" w:space="0" w:color="auto"/>
            </w:tcBorders>
            <w:vAlign w:val="center"/>
          </w:tcPr>
          <w:p w14:paraId="42A22FE5" w14:textId="77777777" w:rsidR="00247F71" w:rsidRPr="009F1280" w:rsidRDefault="00247F71" w:rsidP="009F1280">
            <w:pPr>
              <w:jc w:val="center"/>
              <w:rPr>
                <w:rFonts w:ascii="Arial" w:hAnsi="Arial" w:cs="Arial"/>
                <w:lang w:val="mn-MN"/>
              </w:rPr>
            </w:pPr>
          </w:p>
        </w:tc>
      </w:tr>
      <w:tr w:rsidR="00247F71" w:rsidRPr="009F1280" w14:paraId="6EC406A7" w14:textId="77777777">
        <w:trPr>
          <w:trHeight w:val="994"/>
        </w:trPr>
        <w:tc>
          <w:tcPr>
            <w:tcW w:w="2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6BD84A" w14:textId="77777777" w:rsidR="00247F71" w:rsidRPr="009F1280" w:rsidRDefault="00247F71" w:rsidP="009F1280">
            <w:pPr>
              <w:jc w:val="center"/>
              <w:rPr>
                <w:rFonts w:ascii="Arial" w:hAnsi="Arial" w:cs="Arial"/>
                <w:b/>
                <w:bCs/>
                <w:color w:val="002060"/>
                <w:lang w:val="mn-MN" w:eastAsia="mn-MN"/>
              </w:rPr>
            </w:pPr>
            <w:r w:rsidRPr="009F1280">
              <w:rPr>
                <w:rFonts w:ascii="Arial" w:hAnsi="Arial" w:cs="Arial"/>
                <w:b/>
                <w:bCs/>
                <w:color w:val="002060"/>
                <w:lang w:val="mn-MN" w:eastAsia="mn-MN"/>
              </w:rPr>
              <w:t>№</w:t>
            </w:r>
          </w:p>
        </w:tc>
        <w:tc>
          <w:tcPr>
            <w:tcW w:w="252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5550BE" w14:textId="77777777" w:rsidR="00247F71" w:rsidRPr="009F1280" w:rsidRDefault="00247F71" w:rsidP="009F1280">
            <w:pPr>
              <w:jc w:val="center"/>
              <w:rPr>
                <w:rFonts w:ascii="Arial" w:hAnsi="Arial" w:cs="Arial"/>
                <w:b/>
                <w:bCs/>
                <w:color w:val="002060"/>
                <w:lang w:val="mn-MN" w:eastAsia="mn-MN"/>
              </w:rPr>
            </w:pPr>
            <w:r w:rsidRPr="009F1280">
              <w:rPr>
                <w:rFonts w:ascii="Arial" w:hAnsi="Arial" w:cs="Arial"/>
                <w:b/>
                <w:bCs/>
                <w:color w:val="002060"/>
                <w:lang w:val="mn-MN" w:eastAsia="mn-MN"/>
              </w:rPr>
              <w:t>Шалгуур үзүүлэлт, тавигдах шаардлага</w:t>
            </w:r>
          </w:p>
        </w:tc>
        <w:tc>
          <w:tcPr>
            <w:tcW w:w="75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9077C44" w14:textId="77777777" w:rsidR="00247F71" w:rsidRPr="009F1280" w:rsidRDefault="00247F71" w:rsidP="009F1280">
            <w:pPr>
              <w:jc w:val="center"/>
              <w:rPr>
                <w:rFonts w:ascii="Arial" w:hAnsi="Arial" w:cs="Arial"/>
                <w:b/>
                <w:bCs/>
                <w:color w:val="002060"/>
                <w:lang w:val="mn-MN" w:eastAsia="mn-MN"/>
              </w:rPr>
            </w:pPr>
            <w:r w:rsidRPr="009F1280">
              <w:rPr>
                <w:rFonts w:ascii="Arial" w:hAnsi="Arial" w:cs="Arial"/>
                <w:b/>
                <w:bCs/>
                <w:color w:val="002060"/>
                <w:lang w:val="mn-MN" w:eastAsia="mn-MN"/>
              </w:rPr>
              <w:t>Хувийн жин</w:t>
            </w:r>
          </w:p>
          <w:p w14:paraId="6F36FE1D" w14:textId="77777777" w:rsidR="00247F71" w:rsidRPr="009F1280" w:rsidRDefault="00247F71" w:rsidP="009F1280">
            <w:pPr>
              <w:jc w:val="center"/>
              <w:rPr>
                <w:rFonts w:ascii="Arial" w:hAnsi="Arial" w:cs="Arial"/>
                <w:b/>
                <w:bCs/>
                <w:color w:val="002060"/>
                <w:lang w:val="mn-MN" w:eastAsia="mn-MN"/>
              </w:rPr>
            </w:pPr>
            <w:r w:rsidRPr="009F1280">
              <w:rPr>
                <w:rFonts w:ascii="Arial" w:hAnsi="Arial" w:cs="Arial"/>
                <w:b/>
                <w:bCs/>
                <w:color w:val="002060"/>
                <w:lang w:val="mn-MN" w:eastAsia="mn-MN"/>
              </w:rPr>
              <w:t>(ХЖ)</w:t>
            </w:r>
          </w:p>
        </w:tc>
        <w:tc>
          <w:tcPr>
            <w:tcW w:w="149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BBF8E54" w14:textId="77777777" w:rsidR="00247F71" w:rsidRPr="009F1280" w:rsidRDefault="00247F71" w:rsidP="009F1280">
            <w:pPr>
              <w:jc w:val="center"/>
              <w:rPr>
                <w:rFonts w:ascii="Arial" w:hAnsi="Arial" w:cs="Arial"/>
                <w:b/>
                <w:bCs/>
                <w:color w:val="002060"/>
                <w:lang w:val="mn-MN"/>
              </w:rPr>
            </w:pPr>
            <w:r w:rsidRPr="009F1280">
              <w:rPr>
                <w:rFonts w:ascii="Arial" w:hAnsi="Arial" w:cs="Arial"/>
                <w:b/>
                <w:bCs/>
                <w:color w:val="002060"/>
                <w:lang w:val="mn-MN"/>
              </w:rPr>
              <w:t>Биелэлтийн үнэлгээ</w:t>
            </w:r>
          </w:p>
        </w:tc>
      </w:tr>
      <w:tr w:rsidR="00247F71" w:rsidRPr="009F1280" w14:paraId="5755E60F" w14:textId="77777777">
        <w:trPr>
          <w:trHeight w:val="1114"/>
        </w:trPr>
        <w:tc>
          <w:tcPr>
            <w:tcW w:w="232" w:type="pct"/>
            <w:tcBorders>
              <w:top w:val="single" w:sz="4" w:space="0" w:color="auto"/>
              <w:left w:val="single" w:sz="4" w:space="0" w:color="auto"/>
              <w:bottom w:val="single" w:sz="4" w:space="0" w:color="auto"/>
              <w:right w:val="single" w:sz="4" w:space="0" w:color="auto"/>
            </w:tcBorders>
            <w:vAlign w:val="center"/>
            <w:hideMark/>
          </w:tcPr>
          <w:p w14:paraId="71402236" w14:textId="77777777" w:rsidR="00247F71" w:rsidRPr="009F1280" w:rsidRDefault="00247F71" w:rsidP="009F1280">
            <w:pPr>
              <w:jc w:val="center"/>
              <w:rPr>
                <w:rFonts w:ascii="Arial" w:hAnsi="Arial" w:cs="Arial"/>
                <w:lang w:val="mn-MN" w:eastAsia="mn-MN"/>
              </w:rPr>
            </w:pPr>
            <w:r w:rsidRPr="009F1280">
              <w:rPr>
                <w:rFonts w:ascii="Arial" w:hAnsi="Arial" w:cs="Arial"/>
                <w:lang w:val="mn-MN" w:eastAsia="mn-MN"/>
              </w:rPr>
              <w:t>1</w:t>
            </w:r>
          </w:p>
        </w:tc>
        <w:tc>
          <w:tcPr>
            <w:tcW w:w="2521" w:type="pct"/>
            <w:tcBorders>
              <w:top w:val="single" w:sz="4" w:space="0" w:color="auto"/>
              <w:left w:val="single" w:sz="4" w:space="0" w:color="auto"/>
              <w:bottom w:val="single" w:sz="4" w:space="0" w:color="auto"/>
              <w:right w:val="single" w:sz="4" w:space="0" w:color="auto"/>
            </w:tcBorders>
            <w:vAlign w:val="center"/>
            <w:hideMark/>
          </w:tcPr>
          <w:p w14:paraId="446D6109"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Хугацаандаа тайлан ирүүлсэн.</w:t>
            </w:r>
          </w:p>
          <w:p w14:paraId="33307402"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(үйл ажиллагаа явуулаагүй тухай албан бичиг)</w:t>
            </w:r>
          </w:p>
        </w:tc>
        <w:tc>
          <w:tcPr>
            <w:tcW w:w="757" w:type="pct"/>
            <w:tcBorders>
              <w:top w:val="single" w:sz="4" w:space="0" w:color="auto"/>
              <w:left w:val="single" w:sz="4" w:space="0" w:color="auto"/>
              <w:bottom w:val="single" w:sz="4" w:space="0" w:color="auto"/>
              <w:right w:val="single" w:sz="4" w:space="0" w:color="auto"/>
            </w:tcBorders>
            <w:vAlign w:val="center"/>
            <w:hideMark/>
          </w:tcPr>
          <w:p w14:paraId="64DF2D1E" w14:textId="77777777" w:rsidR="00247F71" w:rsidRPr="009F1280" w:rsidRDefault="00247F71" w:rsidP="009F1280">
            <w:pPr>
              <w:jc w:val="center"/>
              <w:rPr>
                <w:rFonts w:ascii="Arial" w:hAnsi="Arial" w:cs="Arial"/>
                <w:bCs/>
                <w:lang w:val="mn-MN" w:eastAsia="mn-MN"/>
              </w:rPr>
            </w:pPr>
            <w:r w:rsidRPr="009F1280">
              <w:rPr>
                <w:rFonts w:ascii="Arial" w:hAnsi="Arial" w:cs="Arial"/>
                <w:bCs/>
                <w:lang w:val="mn-MN" w:eastAsia="mn-MN"/>
              </w:rPr>
              <w:t>4</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0D2C12C"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Хэрэгжсэн – 4</w:t>
            </w:r>
          </w:p>
          <w:p w14:paraId="104996B2"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 xml:space="preserve">Хэсэгчлэн хэрэгжсэн  – 1-3 </w:t>
            </w:r>
          </w:p>
          <w:p w14:paraId="7226D8BE"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 xml:space="preserve">Хэрэгжээгүй  - 0 </w:t>
            </w:r>
          </w:p>
        </w:tc>
      </w:tr>
      <w:tr w:rsidR="00247F71" w:rsidRPr="009F1280" w14:paraId="3677B815" w14:textId="77777777">
        <w:trPr>
          <w:trHeight w:val="1303"/>
        </w:trPr>
        <w:tc>
          <w:tcPr>
            <w:tcW w:w="232" w:type="pct"/>
            <w:tcBorders>
              <w:top w:val="single" w:sz="4" w:space="0" w:color="auto"/>
              <w:left w:val="single" w:sz="4" w:space="0" w:color="auto"/>
              <w:bottom w:val="single" w:sz="4" w:space="0" w:color="auto"/>
              <w:right w:val="single" w:sz="4" w:space="0" w:color="auto"/>
            </w:tcBorders>
            <w:vAlign w:val="center"/>
            <w:hideMark/>
          </w:tcPr>
          <w:p w14:paraId="1567C32A" w14:textId="77777777" w:rsidR="00247F71" w:rsidRPr="009F1280" w:rsidRDefault="00247F71" w:rsidP="009F1280">
            <w:pPr>
              <w:jc w:val="center"/>
              <w:rPr>
                <w:rFonts w:ascii="Arial" w:hAnsi="Arial" w:cs="Arial"/>
                <w:lang w:val="mn-MN" w:eastAsia="mn-MN"/>
              </w:rPr>
            </w:pPr>
            <w:r w:rsidRPr="009F1280">
              <w:rPr>
                <w:rFonts w:ascii="Arial" w:hAnsi="Arial" w:cs="Arial"/>
                <w:lang w:val="mn-MN" w:eastAsia="mn-MN"/>
              </w:rPr>
              <w:t>2</w:t>
            </w:r>
          </w:p>
        </w:tc>
        <w:tc>
          <w:tcPr>
            <w:tcW w:w="2521" w:type="pct"/>
            <w:tcBorders>
              <w:top w:val="single" w:sz="4" w:space="0" w:color="auto"/>
              <w:left w:val="single" w:sz="4" w:space="0" w:color="auto"/>
              <w:bottom w:val="single" w:sz="4" w:space="0" w:color="auto"/>
              <w:right w:val="single" w:sz="4" w:space="0" w:color="auto"/>
            </w:tcBorders>
            <w:vAlign w:val="center"/>
            <w:hideMark/>
          </w:tcPr>
          <w:p w14:paraId="48B6E372"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 xml:space="preserve">Тайлангийн Үндсэн үзүүлэлт (задаргаагаар) </w:t>
            </w:r>
          </w:p>
        </w:tc>
        <w:tc>
          <w:tcPr>
            <w:tcW w:w="757" w:type="pct"/>
            <w:tcBorders>
              <w:top w:val="single" w:sz="4" w:space="0" w:color="auto"/>
              <w:left w:val="single" w:sz="4" w:space="0" w:color="auto"/>
              <w:bottom w:val="single" w:sz="4" w:space="0" w:color="auto"/>
              <w:right w:val="single" w:sz="4" w:space="0" w:color="auto"/>
            </w:tcBorders>
            <w:vAlign w:val="center"/>
            <w:hideMark/>
          </w:tcPr>
          <w:p w14:paraId="2B40674E" w14:textId="77777777" w:rsidR="00247F71" w:rsidRPr="009F1280" w:rsidRDefault="00247F71" w:rsidP="009F1280">
            <w:pPr>
              <w:jc w:val="center"/>
              <w:rPr>
                <w:rFonts w:ascii="Arial" w:hAnsi="Arial" w:cs="Arial"/>
                <w:bCs/>
                <w:lang w:val="mn-MN" w:eastAsia="mn-MN"/>
              </w:rPr>
            </w:pPr>
            <w:r w:rsidRPr="009F1280">
              <w:rPr>
                <w:rFonts w:ascii="Arial" w:hAnsi="Arial" w:cs="Arial"/>
                <w:bCs/>
                <w:lang w:val="mn-MN" w:eastAsia="mn-MN"/>
              </w:rPr>
              <w:t>3</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0C7DB79"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Хэрэгжсэн – 3</w:t>
            </w:r>
          </w:p>
          <w:p w14:paraId="6E3B9D60"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 xml:space="preserve">Хэсэгчлэн хэрэгжсэн  – 1-2 </w:t>
            </w:r>
          </w:p>
          <w:p w14:paraId="001165B6"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Хэрэгжээгүй  - 0</w:t>
            </w:r>
          </w:p>
        </w:tc>
      </w:tr>
      <w:tr w:rsidR="00247F71" w:rsidRPr="009F1280" w14:paraId="1165A4E6" w14:textId="77777777">
        <w:trPr>
          <w:trHeight w:val="1153"/>
        </w:trPr>
        <w:tc>
          <w:tcPr>
            <w:tcW w:w="232" w:type="pct"/>
            <w:tcBorders>
              <w:top w:val="single" w:sz="4" w:space="0" w:color="auto"/>
              <w:left w:val="single" w:sz="4" w:space="0" w:color="auto"/>
              <w:bottom w:val="single" w:sz="4" w:space="0" w:color="auto"/>
              <w:right w:val="single" w:sz="4" w:space="0" w:color="auto"/>
            </w:tcBorders>
            <w:vAlign w:val="center"/>
            <w:hideMark/>
          </w:tcPr>
          <w:p w14:paraId="29DDC39D" w14:textId="77777777" w:rsidR="00247F71" w:rsidRPr="009F1280" w:rsidRDefault="00247F71" w:rsidP="009F1280">
            <w:pPr>
              <w:jc w:val="center"/>
              <w:rPr>
                <w:rFonts w:ascii="Arial" w:hAnsi="Arial" w:cs="Arial"/>
                <w:lang w:val="mn-MN" w:eastAsia="mn-MN"/>
              </w:rPr>
            </w:pPr>
            <w:r w:rsidRPr="009F1280">
              <w:rPr>
                <w:rFonts w:ascii="Arial" w:hAnsi="Arial" w:cs="Arial"/>
                <w:lang w:val="mn-MN" w:eastAsia="mn-MN"/>
              </w:rPr>
              <w:t>3</w:t>
            </w:r>
          </w:p>
        </w:tc>
        <w:tc>
          <w:tcPr>
            <w:tcW w:w="2521" w:type="pct"/>
            <w:tcBorders>
              <w:top w:val="single" w:sz="4" w:space="0" w:color="auto"/>
              <w:left w:val="single" w:sz="4" w:space="0" w:color="auto"/>
              <w:bottom w:val="single" w:sz="4" w:space="0" w:color="auto"/>
              <w:right w:val="single" w:sz="4" w:space="0" w:color="auto"/>
            </w:tcBorders>
            <w:vAlign w:val="center"/>
            <w:hideMark/>
          </w:tcPr>
          <w:p w14:paraId="3BA6382D"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Тайлангийн Хавсралт үзүүлэлт (задаргаагаар)</w:t>
            </w:r>
          </w:p>
        </w:tc>
        <w:tc>
          <w:tcPr>
            <w:tcW w:w="757" w:type="pct"/>
            <w:tcBorders>
              <w:top w:val="single" w:sz="4" w:space="0" w:color="auto"/>
              <w:left w:val="single" w:sz="4" w:space="0" w:color="auto"/>
              <w:bottom w:val="single" w:sz="4" w:space="0" w:color="auto"/>
              <w:right w:val="single" w:sz="4" w:space="0" w:color="auto"/>
            </w:tcBorders>
            <w:vAlign w:val="center"/>
            <w:hideMark/>
          </w:tcPr>
          <w:p w14:paraId="72C5DD87" w14:textId="77777777" w:rsidR="00247F71" w:rsidRPr="009F1280" w:rsidRDefault="00247F71" w:rsidP="009F1280">
            <w:pPr>
              <w:jc w:val="center"/>
              <w:rPr>
                <w:rFonts w:ascii="Arial" w:hAnsi="Arial" w:cs="Arial"/>
                <w:lang w:val="mn-MN" w:eastAsia="mn-MN"/>
              </w:rPr>
            </w:pPr>
            <w:r w:rsidRPr="009F1280">
              <w:rPr>
                <w:rFonts w:ascii="Arial" w:hAnsi="Arial" w:cs="Arial"/>
                <w:lang w:val="mn-MN" w:eastAsia="mn-MN"/>
              </w:rPr>
              <w:t>3</w:t>
            </w:r>
          </w:p>
        </w:tc>
        <w:tc>
          <w:tcPr>
            <w:tcW w:w="1490" w:type="pct"/>
            <w:tcBorders>
              <w:top w:val="single" w:sz="4" w:space="0" w:color="auto"/>
              <w:left w:val="single" w:sz="4" w:space="0" w:color="auto"/>
              <w:bottom w:val="single" w:sz="4" w:space="0" w:color="auto"/>
              <w:right w:val="single" w:sz="4" w:space="0" w:color="auto"/>
            </w:tcBorders>
            <w:vAlign w:val="center"/>
            <w:hideMark/>
          </w:tcPr>
          <w:p w14:paraId="2BD07350"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Хэрэгжсэн – 3</w:t>
            </w:r>
          </w:p>
          <w:p w14:paraId="76E493DC"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 xml:space="preserve">Хэсэгчлэн хэрэгжсэн  – 1-2 </w:t>
            </w:r>
          </w:p>
          <w:p w14:paraId="3A0949EC" w14:textId="77777777" w:rsidR="00247F71" w:rsidRPr="009F1280" w:rsidRDefault="00247F71" w:rsidP="009F1280">
            <w:pPr>
              <w:rPr>
                <w:rFonts w:ascii="Arial" w:hAnsi="Arial" w:cs="Arial"/>
                <w:lang w:val="mn-MN" w:eastAsia="mn-MN"/>
              </w:rPr>
            </w:pPr>
            <w:r w:rsidRPr="009F1280">
              <w:rPr>
                <w:rFonts w:ascii="Arial" w:hAnsi="Arial" w:cs="Arial"/>
                <w:lang w:val="mn-MN" w:eastAsia="mn-MN"/>
              </w:rPr>
              <w:t>Хэрэгжээгүй  - 0</w:t>
            </w:r>
          </w:p>
        </w:tc>
      </w:tr>
      <w:tr w:rsidR="00247F71" w:rsidRPr="009F1280" w14:paraId="15034A3A" w14:textId="77777777">
        <w:trPr>
          <w:trHeight w:val="797"/>
        </w:trPr>
        <w:tc>
          <w:tcPr>
            <w:tcW w:w="232" w:type="pct"/>
            <w:tcBorders>
              <w:top w:val="single" w:sz="4" w:space="0" w:color="auto"/>
              <w:left w:val="single" w:sz="4" w:space="0" w:color="auto"/>
              <w:bottom w:val="single" w:sz="4" w:space="0" w:color="auto"/>
              <w:right w:val="single" w:sz="4" w:space="0" w:color="auto"/>
            </w:tcBorders>
            <w:vAlign w:val="center"/>
          </w:tcPr>
          <w:p w14:paraId="0373CDF2" w14:textId="77777777" w:rsidR="00247F71" w:rsidRPr="009F1280" w:rsidRDefault="00247F71" w:rsidP="009F1280">
            <w:pPr>
              <w:jc w:val="center"/>
              <w:rPr>
                <w:rFonts w:ascii="Arial" w:hAnsi="Arial" w:cs="Arial"/>
                <w:lang w:val="mn-MN" w:eastAsia="mn-MN"/>
              </w:rPr>
            </w:pPr>
          </w:p>
        </w:tc>
        <w:tc>
          <w:tcPr>
            <w:tcW w:w="2521" w:type="pct"/>
            <w:tcBorders>
              <w:top w:val="single" w:sz="4" w:space="0" w:color="auto"/>
              <w:left w:val="single" w:sz="4" w:space="0" w:color="auto"/>
              <w:bottom w:val="single" w:sz="4" w:space="0" w:color="auto"/>
              <w:right w:val="single" w:sz="4" w:space="0" w:color="auto"/>
            </w:tcBorders>
            <w:vAlign w:val="center"/>
          </w:tcPr>
          <w:p w14:paraId="0CB06DD8" w14:textId="77777777" w:rsidR="00247F71" w:rsidRPr="009F1280" w:rsidRDefault="00247F71" w:rsidP="009F1280">
            <w:pPr>
              <w:jc w:val="center"/>
              <w:rPr>
                <w:rFonts w:ascii="Arial" w:hAnsi="Arial" w:cs="Arial"/>
                <w:b/>
                <w:bCs/>
                <w:color w:val="002060"/>
                <w:lang w:val="mn-MN" w:eastAsia="mn-MN"/>
              </w:rPr>
            </w:pPr>
            <w:r w:rsidRPr="009F1280">
              <w:rPr>
                <w:rFonts w:ascii="Arial" w:hAnsi="Arial" w:cs="Arial"/>
                <w:b/>
                <w:bCs/>
                <w:color w:val="002060"/>
                <w:lang w:val="mn-MN" w:eastAsia="mn-MN"/>
              </w:rPr>
              <w:t>Нийлбэр оноо</w:t>
            </w:r>
          </w:p>
          <w:p w14:paraId="6772C265" w14:textId="77777777" w:rsidR="00247F71" w:rsidRPr="009F1280" w:rsidRDefault="00247F71" w:rsidP="009F1280">
            <w:pPr>
              <w:jc w:val="center"/>
              <w:rPr>
                <w:rFonts w:ascii="Arial" w:hAnsi="Arial" w:cs="Arial"/>
                <w:b/>
                <w:bCs/>
                <w:color w:val="002060"/>
                <w:lang w:val="mn-MN" w:eastAsia="mn-MN"/>
              </w:rPr>
            </w:pPr>
            <w:r w:rsidRPr="009F1280">
              <w:rPr>
                <w:rFonts w:ascii="Arial" w:hAnsi="Arial" w:cs="Arial"/>
                <w:b/>
                <w:bCs/>
                <w:color w:val="002060"/>
                <w:lang w:val="mn-MN" w:eastAsia="mn-MN"/>
              </w:rPr>
              <w:t>Авбал зохих оноо:</w:t>
            </w:r>
          </w:p>
          <w:p w14:paraId="38988F1C" w14:textId="77777777" w:rsidR="00247F71" w:rsidRPr="009F1280" w:rsidRDefault="00247F71" w:rsidP="009F1280">
            <w:pPr>
              <w:jc w:val="center"/>
              <w:rPr>
                <w:rFonts w:ascii="Arial" w:hAnsi="Arial" w:cs="Arial"/>
                <w:lang w:val="mn-MN" w:eastAsia="mn-MN"/>
              </w:rPr>
            </w:pPr>
            <w:r w:rsidRPr="009F1280">
              <w:rPr>
                <w:rFonts w:ascii="Arial" w:hAnsi="Arial" w:cs="Arial"/>
                <w:lang w:val="mn-MN" w:eastAsia="mn-MN"/>
              </w:rPr>
              <w:t>АЗО=ХЖ</w:t>
            </w:r>
          </w:p>
          <w:p w14:paraId="4FB6E6A9" w14:textId="77777777" w:rsidR="00247F71" w:rsidRPr="009F1280" w:rsidRDefault="00247F71" w:rsidP="009F1280">
            <w:pPr>
              <w:jc w:val="center"/>
              <w:rPr>
                <w:rFonts w:ascii="Arial" w:hAnsi="Arial" w:cs="Arial"/>
                <w:b/>
                <w:bCs/>
                <w:lang w:val="mn-MN" w:eastAsia="mn-MN"/>
              </w:rPr>
            </w:pPr>
          </w:p>
        </w:tc>
        <w:tc>
          <w:tcPr>
            <w:tcW w:w="2247" w:type="pct"/>
            <w:gridSpan w:val="2"/>
            <w:tcBorders>
              <w:top w:val="single" w:sz="4" w:space="0" w:color="auto"/>
              <w:left w:val="single" w:sz="4" w:space="0" w:color="auto"/>
              <w:bottom w:val="single" w:sz="4" w:space="0" w:color="auto"/>
              <w:right w:val="single" w:sz="4" w:space="0" w:color="auto"/>
            </w:tcBorders>
            <w:vAlign w:val="center"/>
          </w:tcPr>
          <w:p w14:paraId="36BBB1CB" w14:textId="77777777" w:rsidR="00247F71" w:rsidRPr="009F1280" w:rsidRDefault="00247F71" w:rsidP="009F1280">
            <w:pPr>
              <w:rPr>
                <w:rFonts w:ascii="Arial" w:hAnsi="Arial" w:cs="Arial"/>
                <w:b/>
                <w:bCs/>
                <w:lang w:val="mn-MN" w:eastAsia="mn-MN"/>
              </w:rPr>
            </w:pPr>
            <w:r w:rsidRPr="009F1280">
              <w:rPr>
                <w:rFonts w:ascii="Arial" w:hAnsi="Arial" w:cs="Arial"/>
                <w:b/>
                <w:bCs/>
                <w:lang w:val="mn-MN" w:eastAsia="mn-MN"/>
              </w:rPr>
              <w:t xml:space="preserve">    </w:t>
            </w:r>
          </w:p>
          <w:p w14:paraId="59A08EC3" w14:textId="77777777" w:rsidR="00247F71" w:rsidRPr="009F1280" w:rsidRDefault="00247F71" w:rsidP="009F1280">
            <w:pPr>
              <w:rPr>
                <w:rFonts w:ascii="Arial" w:hAnsi="Arial" w:cs="Arial"/>
                <w:b/>
                <w:bCs/>
                <w:color w:val="002060"/>
                <w:lang w:val="mn-MN" w:eastAsia="mn-MN"/>
              </w:rPr>
            </w:pPr>
            <w:r w:rsidRPr="009F1280">
              <w:rPr>
                <w:rFonts w:ascii="Arial" w:hAnsi="Arial" w:cs="Arial"/>
                <w:lang w:val="mn-MN" w:eastAsia="mn-MN"/>
              </w:rPr>
              <w:t xml:space="preserve"> Авбал зохих оноо:</w:t>
            </w:r>
            <w:r w:rsidRPr="009F1280">
              <w:rPr>
                <w:rFonts w:ascii="Arial" w:hAnsi="Arial" w:cs="Arial"/>
                <w:b/>
                <w:bCs/>
                <w:lang w:val="mn-MN" w:eastAsia="mn-MN"/>
              </w:rPr>
              <w:t xml:space="preserve"> </w:t>
            </w:r>
            <w:r w:rsidRPr="009F1280">
              <w:rPr>
                <w:rFonts w:ascii="Arial" w:hAnsi="Arial" w:cs="Arial"/>
                <w:b/>
                <w:bCs/>
                <w:color w:val="002060"/>
                <w:lang w:val="mn-MN" w:eastAsia="mn-MN"/>
              </w:rPr>
              <w:t>10</w:t>
            </w:r>
          </w:p>
          <w:p w14:paraId="7F91BCC2" w14:textId="77777777" w:rsidR="00247F71" w:rsidRPr="009F1280" w:rsidRDefault="00247F71" w:rsidP="009F1280">
            <w:pPr>
              <w:rPr>
                <w:rFonts w:ascii="Arial" w:hAnsi="Arial" w:cs="Arial"/>
                <w:lang w:val="mn-MN" w:eastAsia="mn-MN"/>
              </w:rPr>
            </w:pPr>
          </w:p>
        </w:tc>
      </w:tr>
      <w:tr w:rsidR="00247F71" w:rsidRPr="009F1280" w14:paraId="43212D15" w14:textId="77777777">
        <w:trPr>
          <w:trHeight w:val="244"/>
        </w:trPr>
        <w:tc>
          <w:tcPr>
            <w:tcW w:w="5000"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434E57" w14:textId="77777777" w:rsidR="00247F71" w:rsidRPr="009F1280" w:rsidRDefault="00247F71" w:rsidP="009F1280">
            <w:pPr>
              <w:rPr>
                <w:rFonts w:ascii="Arial" w:hAnsi="Arial" w:cs="Arial"/>
                <w:b/>
                <w:bCs/>
                <w:lang w:val="mn-MN" w:eastAsia="mn-MN"/>
              </w:rPr>
            </w:pPr>
            <w:r w:rsidRPr="009F1280">
              <w:rPr>
                <w:rFonts w:ascii="Arial" w:hAnsi="Arial" w:cs="Arial"/>
                <w:b/>
                <w:bCs/>
                <w:color w:val="002060"/>
                <w:lang w:val="mn-MN" w:eastAsia="mn-MN"/>
              </w:rPr>
              <w:t>ДҮГНЭЛТ:</w:t>
            </w:r>
          </w:p>
        </w:tc>
      </w:tr>
      <w:tr w:rsidR="00247F71" w:rsidRPr="009F1280" w14:paraId="022E46E7" w14:textId="77777777">
        <w:trPr>
          <w:trHeight w:val="38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B516C" w14:textId="77777777" w:rsidR="00247F71" w:rsidRPr="009F1280" w:rsidRDefault="00247F71" w:rsidP="009F1280">
            <w:pPr>
              <w:rPr>
                <w:rFonts w:ascii="Arial" w:hAnsi="Arial" w:cs="Arial"/>
                <w:b/>
                <w:bCs/>
                <w:lang w:val="mn-MN" w:eastAsia="mn-MN"/>
              </w:rPr>
            </w:pPr>
          </w:p>
          <w:p w14:paraId="14FF916D" w14:textId="77777777" w:rsidR="00247F71" w:rsidRPr="009F1280" w:rsidRDefault="00247F71" w:rsidP="009F1280">
            <w:pPr>
              <w:rPr>
                <w:rFonts w:ascii="Arial" w:hAnsi="Arial" w:cs="Arial"/>
                <w:b/>
                <w:bCs/>
                <w:lang w:val="mn-MN" w:eastAsia="mn-MN"/>
              </w:rPr>
            </w:pPr>
          </w:p>
          <w:p w14:paraId="2B7AB95F" w14:textId="77777777" w:rsidR="00247F71" w:rsidRPr="009F1280" w:rsidRDefault="00247F71" w:rsidP="009F1280">
            <w:pPr>
              <w:rPr>
                <w:rFonts w:ascii="Arial" w:hAnsi="Arial" w:cs="Arial"/>
                <w:b/>
                <w:bCs/>
                <w:lang w:val="mn-MN" w:eastAsia="mn-MN"/>
              </w:rPr>
            </w:pPr>
          </w:p>
          <w:p w14:paraId="1E2642E3" w14:textId="77777777" w:rsidR="00247F71" w:rsidRPr="009F1280" w:rsidRDefault="00247F71" w:rsidP="009F1280">
            <w:pPr>
              <w:rPr>
                <w:rFonts w:ascii="Arial" w:hAnsi="Arial" w:cs="Arial"/>
                <w:b/>
                <w:bCs/>
                <w:lang w:val="mn-MN" w:eastAsia="mn-MN"/>
              </w:rPr>
            </w:pPr>
          </w:p>
          <w:p w14:paraId="3CE0BBFB" w14:textId="77777777" w:rsidR="00247F71" w:rsidRPr="009F1280" w:rsidRDefault="00247F71" w:rsidP="009F1280">
            <w:pPr>
              <w:rPr>
                <w:rFonts w:ascii="Arial" w:hAnsi="Arial" w:cs="Arial"/>
                <w:b/>
                <w:bCs/>
                <w:lang w:val="mn-MN" w:eastAsia="mn-MN"/>
              </w:rPr>
            </w:pPr>
          </w:p>
          <w:p w14:paraId="14986AE5" w14:textId="77777777" w:rsidR="00247F71" w:rsidRPr="009F1280" w:rsidRDefault="00247F71" w:rsidP="009F1280">
            <w:pPr>
              <w:rPr>
                <w:rFonts w:ascii="Arial" w:hAnsi="Arial" w:cs="Arial"/>
                <w:b/>
                <w:bCs/>
                <w:lang w:val="mn-MN" w:eastAsia="mn-MN"/>
              </w:rPr>
            </w:pPr>
          </w:p>
          <w:p w14:paraId="36499D72" w14:textId="77777777" w:rsidR="00247F71" w:rsidRPr="009F1280" w:rsidRDefault="00247F71" w:rsidP="009F1280">
            <w:pPr>
              <w:rPr>
                <w:rFonts w:ascii="Arial" w:hAnsi="Arial" w:cs="Arial"/>
                <w:b/>
                <w:bCs/>
                <w:lang w:val="mn-MN" w:eastAsia="mn-MN"/>
              </w:rPr>
            </w:pPr>
          </w:p>
          <w:p w14:paraId="4129F87A" w14:textId="77777777" w:rsidR="00247F71" w:rsidRPr="009F1280" w:rsidRDefault="00247F71" w:rsidP="009F1280">
            <w:pPr>
              <w:rPr>
                <w:rFonts w:ascii="Arial" w:hAnsi="Arial" w:cs="Arial"/>
                <w:b/>
                <w:bCs/>
                <w:lang w:val="mn-MN" w:eastAsia="mn-MN"/>
              </w:rPr>
            </w:pPr>
          </w:p>
        </w:tc>
      </w:tr>
    </w:tbl>
    <w:p w14:paraId="4462B295" w14:textId="77777777" w:rsidR="00247F71" w:rsidRPr="009F1280" w:rsidRDefault="00247F71" w:rsidP="009F1280">
      <w:pPr>
        <w:pStyle w:val="BodyText"/>
        <w:jc w:val="center"/>
        <w:rPr>
          <w:rFonts w:ascii="Arial" w:hAnsi="Arial" w:cs="Arial"/>
          <w:sz w:val="22"/>
          <w:szCs w:val="22"/>
          <w:lang w:val="mn-MN"/>
        </w:rPr>
      </w:pPr>
    </w:p>
    <w:p w14:paraId="1969CD7C" w14:textId="77777777" w:rsidR="00247F71" w:rsidRPr="009F1280" w:rsidRDefault="00247F71" w:rsidP="009F1280">
      <w:pPr>
        <w:pStyle w:val="BodyText"/>
        <w:jc w:val="center"/>
        <w:rPr>
          <w:rFonts w:ascii="Arial" w:hAnsi="Arial" w:cs="Arial"/>
          <w:sz w:val="22"/>
          <w:szCs w:val="22"/>
          <w:lang w:val="mn-MN"/>
        </w:rPr>
      </w:pPr>
    </w:p>
    <w:p w14:paraId="0AFCBFE1" w14:textId="77777777" w:rsidR="00247F71" w:rsidRPr="009F1280" w:rsidRDefault="00247F71" w:rsidP="009F1280">
      <w:pPr>
        <w:pStyle w:val="BodyText"/>
        <w:jc w:val="center"/>
        <w:rPr>
          <w:rFonts w:ascii="Arial" w:hAnsi="Arial" w:cs="Arial"/>
          <w:sz w:val="22"/>
          <w:szCs w:val="22"/>
          <w:lang w:val="mn-MN"/>
        </w:rPr>
      </w:pPr>
    </w:p>
    <w:p w14:paraId="1D59C633" w14:textId="77777777" w:rsidR="00247F71" w:rsidRPr="009F1280" w:rsidRDefault="00247F71" w:rsidP="009F1280">
      <w:pPr>
        <w:pStyle w:val="BodyText"/>
        <w:rPr>
          <w:rFonts w:ascii="Arial" w:hAnsi="Arial" w:cs="Arial"/>
          <w:sz w:val="22"/>
          <w:szCs w:val="22"/>
          <w:lang w:val="mn-MN"/>
        </w:rPr>
      </w:pPr>
    </w:p>
    <w:p w14:paraId="1815537E" w14:textId="77777777" w:rsidR="00247F71" w:rsidRPr="009F1280" w:rsidRDefault="00247F71" w:rsidP="009F1280">
      <w:pPr>
        <w:pStyle w:val="BodyText"/>
        <w:jc w:val="center"/>
        <w:rPr>
          <w:rFonts w:ascii="Arial" w:hAnsi="Arial" w:cs="Arial"/>
          <w:sz w:val="22"/>
          <w:szCs w:val="22"/>
          <w:lang w:val="mn-MN"/>
        </w:rPr>
      </w:pPr>
      <w:r w:rsidRPr="009F1280">
        <w:rPr>
          <w:rFonts w:ascii="Arial" w:hAnsi="Arial" w:cs="Arial"/>
          <w:sz w:val="22"/>
          <w:szCs w:val="22"/>
          <w:lang w:val="mn-MN"/>
        </w:rPr>
        <w:t>--оОо--</w:t>
      </w:r>
    </w:p>
    <w:p w14:paraId="0530CEC3" w14:textId="77777777" w:rsidR="00247F71" w:rsidRPr="009F1280" w:rsidRDefault="00247F71" w:rsidP="009F1280">
      <w:pPr>
        <w:pStyle w:val="BodyText"/>
        <w:rPr>
          <w:rFonts w:ascii="Arial" w:hAnsi="Arial" w:cs="Arial"/>
          <w:sz w:val="22"/>
          <w:szCs w:val="22"/>
          <w:lang w:val="mn-MN"/>
        </w:rPr>
      </w:pPr>
    </w:p>
    <w:p w14:paraId="3C78B4FB" w14:textId="77777777" w:rsidR="00247F71" w:rsidRPr="009F1280" w:rsidRDefault="00247F71" w:rsidP="009F1280">
      <w:pPr>
        <w:pStyle w:val="BodyText"/>
        <w:rPr>
          <w:rFonts w:ascii="Arial" w:hAnsi="Arial" w:cs="Arial"/>
          <w:sz w:val="22"/>
          <w:szCs w:val="22"/>
          <w:lang w:val="mn-MN"/>
        </w:rPr>
      </w:pPr>
    </w:p>
    <w:p w14:paraId="7DC3C61D" w14:textId="77777777" w:rsidR="00247F71" w:rsidRPr="009F1280" w:rsidRDefault="00247F71" w:rsidP="009F1280">
      <w:pPr>
        <w:pStyle w:val="BodyText"/>
        <w:rPr>
          <w:rFonts w:ascii="Arial" w:hAnsi="Arial" w:cs="Arial"/>
          <w:sz w:val="22"/>
          <w:szCs w:val="22"/>
          <w:lang w:val="mn-MN"/>
        </w:rPr>
      </w:pPr>
    </w:p>
    <w:p w14:paraId="6B640C6B" w14:textId="77777777" w:rsidR="00E50D46" w:rsidRPr="009F1280" w:rsidRDefault="00E50D46" w:rsidP="009F1280">
      <w:pPr>
        <w:pStyle w:val="BodyText"/>
        <w:rPr>
          <w:rFonts w:ascii="Arial" w:hAnsi="Arial" w:cs="Arial"/>
          <w:sz w:val="22"/>
          <w:szCs w:val="22"/>
          <w:lang w:val="mn-MN"/>
        </w:rPr>
      </w:pPr>
    </w:p>
    <w:p w14:paraId="421C7CB4" w14:textId="77777777" w:rsidR="00AD1024" w:rsidRPr="009F1280" w:rsidRDefault="00AD1024" w:rsidP="009F1280">
      <w:pPr>
        <w:pStyle w:val="BodyText"/>
        <w:rPr>
          <w:rFonts w:ascii="Arial" w:hAnsi="Arial" w:cs="Arial"/>
          <w:sz w:val="22"/>
          <w:szCs w:val="22"/>
          <w:lang w:val="mn-MN"/>
        </w:rPr>
      </w:pPr>
    </w:p>
    <w:p w14:paraId="64EEDD23" w14:textId="77777777" w:rsidR="0072519C" w:rsidRDefault="0072519C" w:rsidP="009F1280">
      <w:pPr>
        <w:pStyle w:val="BodyText"/>
        <w:jc w:val="right"/>
        <w:rPr>
          <w:rFonts w:ascii="Arial" w:hAnsi="Arial" w:cs="Arial"/>
          <w:sz w:val="22"/>
          <w:szCs w:val="22"/>
          <w:lang w:val="mn-MN"/>
        </w:rPr>
      </w:pPr>
    </w:p>
    <w:p w14:paraId="1ECDB5AC" w14:textId="77777777" w:rsidR="0072519C" w:rsidRDefault="0072519C" w:rsidP="009F1280">
      <w:pPr>
        <w:pStyle w:val="BodyText"/>
        <w:jc w:val="right"/>
        <w:rPr>
          <w:rFonts w:ascii="Arial" w:hAnsi="Arial" w:cs="Arial"/>
          <w:sz w:val="22"/>
          <w:szCs w:val="22"/>
          <w:lang w:val="mn-MN"/>
        </w:rPr>
      </w:pPr>
    </w:p>
    <w:p w14:paraId="28D7D66A" w14:textId="77777777" w:rsidR="0072519C" w:rsidRDefault="0072519C" w:rsidP="009F1280">
      <w:pPr>
        <w:pStyle w:val="BodyText"/>
        <w:jc w:val="right"/>
        <w:rPr>
          <w:rFonts w:ascii="Arial" w:hAnsi="Arial" w:cs="Arial"/>
          <w:sz w:val="22"/>
          <w:szCs w:val="22"/>
          <w:lang w:val="mn-MN"/>
        </w:rPr>
      </w:pPr>
    </w:p>
    <w:p w14:paraId="2C3FFCFE" w14:textId="20E5BEDD" w:rsidR="00041763" w:rsidRPr="009F1280" w:rsidRDefault="00041763" w:rsidP="009F1280">
      <w:pPr>
        <w:pStyle w:val="BodyText"/>
        <w:jc w:val="right"/>
        <w:rPr>
          <w:rFonts w:ascii="Arial" w:hAnsi="Arial" w:cs="Arial"/>
          <w:sz w:val="22"/>
          <w:szCs w:val="22"/>
          <w:lang w:val="mn-MN"/>
        </w:rPr>
      </w:pPr>
      <w:r w:rsidRPr="009F1280">
        <w:rPr>
          <w:rFonts w:ascii="Arial" w:hAnsi="Arial" w:cs="Arial"/>
          <w:sz w:val="22"/>
          <w:szCs w:val="22"/>
          <w:lang w:val="mn-MN"/>
        </w:rPr>
        <w:lastRenderedPageBreak/>
        <w:t>“Тусгай зөвшөөрлийн гэрээний үүргийн</w:t>
      </w:r>
    </w:p>
    <w:p w14:paraId="2DD95E83" w14:textId="77777777" w:rsidR="00041763" w:rsidRPr="009F1280" w:rsidRDefault="00041763" w:rsidP="009F1280">
      <w:pPr>
        <w:pStyle w:val="BodyText"/>
        <w:jc w:val="right"/>
        <w:rPr>
          <w:rFonts w:ascii="Arial" w:hAnsi="Arial" w:cs="Arial"/>
          <w:sz w:val="22"/>
          <w:szCs w:val="22"/>
          <w:lang w:val="mn-MN"/>
        </w:rPr>
      </w:pPr>
      <w:r w:rsidRPr="009F1280">
        <w:rPr>
          <w:rFonts w:ascii="Arial" w:hAnsi="Arial" w:cs="Arial"/>
          <w:sz w:val="22"/>
          <w:szCs w:val="22"/>
          <w:lang w:val="mn-MN"/>
        </w:rPr>
        <w:t xml:space="preserve"> хэрэгжилт дүгнэх ерөнхий  аргачлал”-ын </w:t>
      </w:r>
    </w:p>
    <w:p w14:paraId="070B90F3" w14:textId="77777777" w:rsidR="00041763" w:rsidRPr="009F1280" w:rsidRDefault="00041763" w:rsidP="009F1280">
      <w:pPr>
        <w:pStyle w:val="BodyText"/>
        <w:jc w:val="right"/>
        <w:rPr>
          <w:rFonts w:ascii="Arial" w:hAnsi="Arial" w:cs="Arial"/>
          <w:sz w:val="22"/>
          <w:szCs w:val="22"/>
          <w:lang w:val="mn-MN"/>
        </w:rPr>
      </w:pPr>
      <w:r w:rsidRPr="009F1280">
        <w:rPr>
          <w:rFonts w:ascii="Arial" w:hAnsi="Arial" w:cs="Arial"/>
          <w:sz w:val="22"/>
          <w:szCs w:val="22"/>
          <w:lang w:val="mn-MN"/>
        </w:rPr>
        <w:t>Арван гуравдугаар хавсралт</w:t>
      </w:r>
    </w:p>
    <w:p w14:paraId="61C46715" w14:textId="77777777" w:rsidR="00041763" w:rsidRPr="009F1280" w:rsidRDefault="00041763" w:rsidP="009F1280">
      <w:pPr>
        <w:pStyle w:val="BodyText"/>
        <w:jc w:val="right"/>
        <w:rPr>
          <w:rFonts w:ascii="Arial" w:hAnsi="Arial" w:cs="Arial"/>
          <w:sz w:val="22"/>
          <w:szCs w:val="22"/>
          <w:lang w:val="mn-MN"/>
        </w:rPr>
      </w:pPr>
    </w:p>
    <w:p w14:paraId="46B3824C" w14:textId="77777777" w:rsidR="00041763" w:rsidRPr="009F1280" w:rsidRDefault="00041763" w:rsidP="009F1280">
      <w:pPr>
        <w:spacing w:after="0" w:line="240" w:lineRule="auto"/>
        <w:jc w:val="center"/>
        <w:rPr>
          <w:rFonts w:ascii="Arial" w:eastAsia="Times New Roman" w:hAnsi="Arial" w:cs="Arial"/>
          <w:b/>
          <w:bCs/>
          <w:color w:val="002060"/>
          <w:lang w:val="mn-MN"/>
        </w:rPr>
      </w:pPr>
      <w:r w:rsidRPr="009F1280">
        <w:rPr>
          <w:rFonts w:ascii="Arial" w:eastAsia="Times New Roman" w:hAnsi="Arial" w:cs="Arial"/>
          <w:b/>
          <w:bCs/>
          <w:color w:val="002060"/>
          <w:lang w:val="mn-MN"/>
        </w:rPr>
        <w:t xml:space="preserve">ШУУДАНГИЙН ҮЙЛЧИЛГЭЭ ЭРХЛЭХ ТУСГАЙ ЗӨВШӨӨРӨЛ ЭЗЭМШИГЧИЙН ТУСГАЙ ЗӨВШӨӨРЛИЙН НӨХЦӨЛ ШААРДЛАГА, ЖУРМЫН ХЭРЭГЖИЛТИЙГ ДҮГНЭХ </w:t>
      </w:r>
      <w:r w:rsidRPr="009F1280">
        <w:rPr>
          <w:rFonts w:ascii="Arial" w:hAnsi="Arial" w:cs="Arial"/>
          <w:b/>
          <w:bCs/>
          <w:color w:val="002060"/>
          <w:lang w:val="mn-MN"/>
        </w:rPr>
        <w:t xml:space="preserve">МАЯГТ </w:t>
      </w:r>
    </w:p>
    <w:p w14:paraId="6F9A6623" w14:textId="77777777" w:rsidR="00041763" w:rsidRPr="009F1280" w:rsidRDefault="00041763" w:rsidP="009F1280">
      <w:pPr>
        <w:pStyle w:val="BodyText"/>
        <w:ind w:right="35"/>
        <w:jc w:val="both"/>
        <w:rPr>
          <w:rFonts w:ascii="Arial" w:hAnsi="Arial" w:cs="Arial"/>
          <w:sz w:val="22"/>
          <w:szCs w:val="22"/>
          <w:lang w:val="mn-MN"/>
        </w:rPr>
      </w:pPr>
      <w:bookmarkStart w:id="5" w:name="_Hlk168399020"/>
    </w:p>
    <w:bookmarkEnd w:id="5"/>
    <w:p w14:paraId="114D4654" w14:textId="77777777" w:rsidR="00041763" w:rsidRPr="009F1280" w:rsidRDefault="00041763" w:rsidP="009F1280">
      <w:pPr>
        <w:pStyle w:val="BodyText"/>
        <w:ind w:right="35"/>
        <w:jc w:val="both"/>
        <w:rPr>
          <w:rFonts w:ascii="Arial" w:hAnsi="Arial" w:cs="Arial"/>
          <w:sz w:val="22"/>
          <w:szCs w:val="22"/>
          <w:lang w:val="mn-MN"/>
        </w:rPr>
      </w:pPr>
      <w:r w:rsidRPr="009F1280">
        <w:rPr>
          <w:rFonts w:ascii="Arial" w:hAnsi="Arial" w:cs="Arial"/>
          <w:sz w:val="22"/>
          <w:szCs w:val="22"/>
          <w:lang w:val="mn-MN"/>
        </w:rPr>
        <w:t>Харилцаа холбооны тухай хуулийн 9.1.2, Шуудангийн тухай хуулийн 9.1.4, Зөвшөөрлийн тухай хуулийн 3.2 дугаар зүйлийн 1.2, 1.3-т заасны дагуу Харилцаа холбооны сүлжээ байгуулах, түүний ашиглалт үйлчилгээ эрхлэх /шуудангийн сүлжээ байгуулах/, Дотоодын болон улс хоорондын шуудангийн  үйлчилгээ эрхлэх тусгай зөвшөөрөл эзэмшигч тус бүрээр тусгай зөвшөөрлийн гэрээний үүргийн хэрэгжилтэд хяналт хийхэд дараах маягтуудыг ашиглан нэгдсэн үнэлгээг гаргана. Үүнд:</w:t>
      </w:r>
    </w:p>
    <w:p w14:paraId="5C8FB07F" w14:textId="77777777" w:rsidR="00041763" w:rsidRPr="009F1280" w:rsidRDefault="00041763" w:rsidP="009F1280">
      <w:pPr>
        <w:pStyle w:val="BodyText"/>
        <w:ind w:right="35" w:firstLine="720"/>
        <w:jc w:val="both"/>
        <w:rPr>
          <w:rFonts w:ascii="Arial" w:hAnsi="Arial" w:cs="Arial"/>
          <w:sz w:val="22"/>
          <w:szCs w:val="22"/>
          <w:lang w:val="mn-MN"/>
        </w:rPr>
      </w:pPr>
    </w:p>
    <w:p w14:paraId="0F72E9E2" w14:textId="77777777" w:rsidR="00041763" w:rsidRPr="009F1280" w:rsidRDefault="00041763" w:rsidP="009F1280">
      <w:pPr>
        <w:pStyle w:val="BodyText"/>
        <w:ind w:left="720" w:right="35"/>
        <w:jc w:val="both"/>
        <w:rPr>
          <w:rFonts w:ascii="Arial" w:hAnsi="Arial" w:cs="Arial"/>
          <w:b/>
          <w:bCs/>
          <w:sz w:val="22"/>
          <w:szCs w:val="22"/>
          <w:lang w:val="mn-MN"/>
        </w:rPr>
      </w:pPr>
      <w:r w:rsidRPr="008053FE">
        <w:rPr>
          <w:rFonts w:ascii="Arial" w:hAnsi="Arial" w:cs="Arial"/>
          <w:b/>
          <w:bCs/>
          <w:color w:val="002060"/>
          <w:sz w:val="22"/>
          <w:szCs w:val="22"/>
          <w:lang w:val="mn-MN"/>
        </w:rPr>
        <w:t xml:space="preserve">Маягт А: </w:t>
      </w:r>
      <w:r w:rsidRPr="009F1280">
        <w:rPr>
          <w:rFonts w:ascii="Arial" w:hAnsi="Arial" w:cs="Arial"/>
          <w:sz w:val="22"/>
          <w:szCs w:val="22"/>
          <w:lang w:val="mn-MN"/>
        </w:rPr>
        <w:t xml:space="preserve">Харилцаа холбооны сүлжээ байгуулах, түүний ашиглалт үйлчилгээ эрхлэх /шуудангийн сүлжээ байгуулах/ тусгай зөвшөөрлийн нөхцөл шаардлага, журмын </w:t>
      </w:r>
      <w:bookmarkStart w:id="6" w:name="_Hlk182987622"/>
      <w:r w:rsidRPr="009F1280">
        <w:rPr>
          <w:rFonts w:ascii="Arial" w:hAnsi="Arial" w:cs="Arial"/>
          <w:sz w:val="22"/>
          <w:szCs w:val="22"/>
          <w:lang w:val="mn-MN"/>
        </w:rPr>
        <w:t>хэрэгжилтийг дүгнэх маягт</w:t>
      </w:r>
      <w:r w:rsidRPr="009F1280">
        <w:rPr>
          <w:rFonts w:ascii="Arial" w:hAnsi="Arial" w:cs="Arial"/>
          <w:b/>
          <w:bCs/>
          <w:sz w:val="22"/>
          <w:szCs w:val="22"/>
          <w:lang w:val="mn-MN"/>
        </w:rPr>
        <w:t xml:space="preserve"> </w:t>
      </w:r>
      <w:bookmarkEnd w:id="6"/>
    </w:p>
    <w:p w14:paraId="46832C3D" w14:textId="77777777" w:rsidR="00041763" w:rsidRPr="009F1280" w:rsidRDefault="00041763" w:rsidP="009F1280">
      <w:pPr>
        <w:pStyle w:val="BodyText"/>
        <w:ind w:right="35"/>
        <w:jc w:val="both"/>
        <w:rPr>
          <w:rFonts w:ascii="Arial" w:hAnsi="Arial" w:cs="Arial"/>
          <w:b/>
          <w:bCs/>
          <w:sz w:val="22"/>
          <w:szCs w:val="22"/>
          <w:lang w:val="mn-MN"/>
        </w:rPr>
      </w:pPr>
    </w:p>
    <w:p w14:paraId="3144EF49" w14:textId="77777777" w:rsidR="00041763" w:rsidRPr="009F1280" w:rsidRDefault="00041763" w:rsidP="009F1280">
      <w:pPr>
        <w:pStyle w:val="BodyText"/>
        <w:ind w:left="720" w:right="35"/>
        <w:jc w:val="both"/>
        <w:rPr>
          <w:rFonts w:ascii="Arial" w:hAnsi="Arial" w:cs="Arial"/>
          <w:sz w:val="22"/>
          <w:szCs w:val="22"/>
          <w:lang w:val="mn-MN"/>
        </w:rPr>
      </w:pPr>
      <w:r w:rsidRPr="00E94EB6">
        <w:rPr>
          <w:rFonts w:ascii="Arial" w:hAnsi="Arial" w:cs="Arial"/>
          <w:b/>
          <w:bCs/>
          <w:color w:val="002060"/>
          <w:sz w:val="22"/>
          <w:szCs w:val="22"/>
          <w:lang w:val="mn-MN"/>
        </w:rPr>
        <w:t>Маягт Б:</w:t>
      </w:r>
      <w:r w:rsidRPr="009F1280">
        <w:rPr>
          <w:rFonts w:ascii="Arial" w:hAnsi="Arial" w:cs="Arial"/>
          <w:b/>
          <w:bCs/>
          <w:sz w:val="22"/>
          <w:szCs w:val="22"/>
          <w:lang w:val="mn-MN"/>
        </w:rPr>
        <w:t xml:space="preserve"> </w:t>
      </w:r>
      <w:r w:rsidRPr="009F1280">
        <w:rPr>
          <w:rFonts w:ascii="Arial" w:hAnsi="Arial" w:cs="Arial"/>
          <w:sz w:val="22"/>
          <w:szCs w:val="22"/>
          <w:lang w:val="mn-MN"/>
        </w:rPr>
        <w:t xml:space="preserve">Дотоодын болон улс хоорондын шуудангийн  үйлчилгээ эрхлэх тусгай зөвшөөрлийн нөхцөл шаардлага, журмын хэрэгжилтийг дүгнэх маягт </w:t>
      </w:r>
    </w:p>
    <w:p w14:paraId="3C9C962A" w14:textId="77777777" w:rsidR="00041763" w:rsidRPr="009F1280" w:rsidRDefault="00041763" w:rsidP="009F1280">
      <w:pPr>
        <w:pStyle w:val="BodyText"/>
        <w:ind w:right="35"/>
        <w:jc w:val="both"/>
        <w:rPr>
          <w:rFonts w:ascii="Arial" w:hAnsi="Arial" w:cs="Arial"/>
          <w:sz w:val="22"/>
          <w:szCs w:val="22"/>
          <w:lang w:val="mn-MN"/>
        </w:rPr>
      </w:pPr>
    </w:p>
    <w:p w14:paraId="5E39B082" w14:textId="77777777" w:rsidR="00041763" w:rsidRPr="009F1280" w:rsidRDefault="00041763" w:rsidP="009F1280">
      <w:pPr>
        <w:pStyle w:val="BodyText"/>
        <w:ind w:right="35"/>
        <w:jc w:val="both"/>
        <w:rPr>
          <w:rFonts w:ascii="Arial" w:hAnsi="Arial" w:cs="Arial"/>
          <w:b/>
          <w:bCs/>
          <w:sz w:val="22"/>
          <w:szCs w:val="22"/>
          <w:lang w:val="mn-MN"/>
        </w:rPr>
      </w:pPr>
      <w:r w:rsidRPr="009F1280">
        <w:rPr>
          <w:rFonts w:ascii="Arial" w:hAnsi="Arial" w:cs="Arial"/>
          <w:sz w:val="22"/>
          <w:szCs w:val="22"/>
          <w:lang w:val="mn-MN"/>
        </w:rPr>
        <w:t>Маягтууд нь дараах 2 агуулгын хүрээнд үнэлгээ хийгдэж, нийлбэр дүнгээр тооцогдоно. Үүнд:</w:t>
      </w:r>
    </w:p>
    <w:p w14:paraId="6635509A" w14:textId="77777777" w:rsidR="00041763" w:rsidRPr="009F1280" w:rsidRDefault="00041763" w:rsidP="009F1280">
      <w:pPr>
        <w:pStyle w:val="BodyText"/>
        <w:numPr>
          <w:ilvl w:val="0"/>
          <w:numId w:val="5"/>
        </w:numPr>
        <w:ind w:right="35"/>
        <w:jc w:val="both"/>
        <w:rPr>
          <w:rFonts w:ascii="Arial" w:hAnsi="Arial" w:cs="Arial"/>
          <w:sz w:val="22"/>
          <w:szCs w:val="22"/>
          <w:lang w:val="mn-MN"/>
        </w:rPr>
      </w:pPr>
      <w:r w:rsidRPr="009F1280">
        <w:rPr>
          <w:rFonts w:ascii="Arial" w:hAnsi="Arial" w:cs="Arial"/>
          <w:sz w:val="22"/>
          <w:szCs w:val="22"/>
          <w:lang w:val="mn-MN"/>
        </w:rPr>
        <w:t>Ерөнхий шаардлага</w:t>
      </w:r>
    </w:p>
    <w:p w14:paraId="26621AEF" w14:textId="77777777" w:rsidR="00041763" w:rsidRPr="009F1280" w:rsidRDefault="00041763" w:rsidP="009F1280">
      <w:pPr>
        <w:pStyle w:val="BodyText"/>
        <w:numPr>
          <w:ilvl w:val="0"/>
          <w:numId w:val="5"/>
        </w:numPr>
        <w:ind w:right="35"/>
        <w:jc w:val="both"/>
        <w:rPr>
          <w:rFonts w:ascii="Arial" w:hAnsi="Arial" w:cs="Arial"/>
          <w:sz w:val="22"/>
          <w:szCs w:val="22"/>
          <w:lang w:val="mn-MN"/>
        </w:rPr>
      </w:pPr>
      <w:r w:rsidRPr="009F1280">
        <w:rPr>
          <w:rFonts w:ascii="Arial" w:hAnsi="Arial" w:cs="Arial"/>
          <w:sz w:val="22"/>
          <w:szCs w:val="22"/>
          <w:lang w:val="mn-MN"/>
        </w:rPr>
        <w:t>Бусад</w:t>
      </w:r>
    </w:p>
    <w:p w14:paraId="1CB00763" w14:textId="77777777" w:rsidR="00041763" w:rsidRPr="009F1280" w:rsidRDefault="00041763" w:rsidP="009F1280">
      <w:pPr>
        <w:pStyle w:val="BodyText"/>
        <w:ind w:left="1866" w:right="35"/>
        <w:jc w:val="both"/>
        <w:rPr>
          <w:rFonts w:ascii="Arial" w:hAnsi="Arial" w:cs="Arial"/>
          <w:sz w:val="22"/>
          <w:szCs w:val="22"/>
          <w:lang w:val="mn-MN"/>
        </w:rPr>
      </w:pPr>
    </w:p>
    <w:p w14:paraId="28181C29" w14:textId="77777777" w:rsidR="00041763" w:rsidRPr="009F1280" w:rsidRDefault="00041763" w:rsidP="009F1280">
      <w:pPr>
        <w:spacing w:after="0" w:line="240" w:lineRule="auto"/>
        <w:jc w:val="both"/>
        <w:rPr>
          <w:rFonts w:ascii="Arial" w:hAnsi="Arial" w:cs="Arial"/>
          <w:lang w:val="mn-MN"/>
        </w:rPr>
      </w:pPr>
      <w:r w:rsidRPr="008053FE">
        <w:rPr>
          <w:rFonts w:ascii="Arial" w:hAnsi="Arial" w:cs="Arial"/>
          <w:b/>
          <w:bCs/>
          <w:color w:val="002060"/>
          <w:lang w:val="mn-MN"/>
        </w:rPr>
        <w:t>Үнэлгээнд хамрагдах хугацаа:</w:t>
      </w:r>
      <w:r w:rsidRPr="009F1280">
        <w:rPr>
          <w:rFonts w:ascii="Arial" w:hAnsi="Arial" w:cs="Arial"/>
          <w:lang w:val="mn-MN"/>
        </w:rPr>
        <w:t xml:space="preserve"> Үнэлгээг ажлын байрны үзлэг, гэрээний үүргийн талаар үйлчилгээ эрхлэгчдээс ирүүлсэн тайлан мэдээнд үндэслэн 2 жил тутам үйлчилгээ эрхлэгч тус бүрээр гаргана.</w:t>
      </w:r>
    </w:p>
    <w:p w14:paraId="3FFD1767" w14:textId="77777777" w:rsidR="00041763" w:rsidRPr="008053FE" w:rsidRDefault="00041763" w:rsidP="009F1280">
      <w:pPr>
        <w:spacing w:after="0" w:line="240" w:lineRule="auto"/>
        <w:jc w:val="both"/>
        <w:rPr>
          <w:rFonts w:ascii="Arial" w:hAnsi="Arial" w:cs="Arial"/>
          <w:color w:val="002060"/>
          <w:lang w:val="mn-MN"/>
        </w:rPr>
      </w:pPr>
      <w:r w:rsidRPr="008053FE">
        <w:rPr>
          <w:rFonts w:ascii="Arial" w:hAnsi="Arial" w:cs="Arial"/>
          <w:color w:val="002060"/>
          <w:lang w:val="mn-MN"/>
        </w:rPr>
        <w:t xml:space="preserve"> </w:t>
      </w:r>
    </w:p>
    <w:p w14:paraId="6B77A155" w14:textId="77777777" w:rsidR="00041763" w:rsidRPr="008053FE" w:rsidRDefault="00041763" w:rsidP="009F1280">
      <w:pPr>
        <w:spacing w:after="0" w:line="240" w:lineRule="auto"/>
        <w:jc w:val="both"/>
        <w:rPr>
          <w:rFonts w:ascii="Arial" w:hAnsi="Arial" w:cs="Arial"/>
          <w:color w:val="002060"/>
          <w:lang w:val="mn-MN"/>
        </w:rPr>
      </w:pPr>
      <w:r w:rsidRPr="008053FE">
        <w:rPr>
          <w:rFonts w:ascii="Arial" w:hAnsi="Arial" w:cs="Arial"/>
          <w:b/>
          <w:bCs/>
          <w:color w:val="002060"/>
          <w:lang w:val="mn-MN"/>
        </w:rPr>
        <w:t>Үнэлгээний биелэлтийн хувийг гаргах:</w:t>
      </w:r>
      <w:r w:rsidRPr="008053FE">
        <w:rPr>
          <w:rFonts w:ascii="Arial" w:hAnsi="Arial" w:cs="Arial"/>
          <w:color w:val="002060"/>
          <w:lang w:val="mn-MN"/>
        </w:rPr>
        <w:t xml:space="preserve"> </w:t>
      </w:r>
    </w:p>
    <w:p w14:paraId="67752EB1" w14:textId="77777777" w:rsidR="00041763" w:rsidRPr="009F1280" w:rsidRDefault="00041763" w:rsidP="009F1280">
      <w:pPr>
        <w:spacing w:after="0" w:line="240" w:lineRule="auto"/>
        <w:jc w:val="both"/>
        <w:rPr>
          <w:rFonts w:ascii="Arial" w:hAnsi="Arial" w:cs="Arial"/>
          <w:lang w:val="mn-MN"/>
        </w:rPr>
      </w:pPr>
    </w:p>
    <w:p w14:paraId="158D1D09" w14:textId="77777777" w:rsidR="00041763" w:rsidRPr="009F1280" w:rsidRDefault="00041763" w:rsidP="009F1280">
      <w:pPr>
        <w:spacing w:after="0" w:line="240" w:lineRule="auto"/>
        <w:jc w:val="both"/>
        <w:rPr>
          <w:rFonts w:ascii="Arial" w:hAnsi="Arial" w:cs="Arial"/>
          <w:lang w:val="mn-MN"/>
        </w:rPr>
      </w:pPr>
      <w:r w:rsidRPr="009F1280">
        <w:rPr>
          <w:rFonts w:ascii="Arial" w:hAnsi="Arial" w:cs="Arial"/>
          <w:lang w:val="mn-MN"/>
        </w:rPr>
        <w:t xml:space="preserve">Харилцаа холбооны зохицуулах хорооны  2023 оны 22, 23 тоот тогтоолын хавсралтаар батлагдсан Харилцаа холбооны сүлжээ байгуулах, түүний ашиглалт үйлчилгээ эрхлэх нөхцөл, шаардлага /Шуудангийн сүлжээ байгуулах/, Дотоодын болон улс хоорондын шуудангийн үйлчилгээ эрхлэх тусгай зөвшөөрлийн нөхцөл шаардлагын биелэлтийг үйлчилгээ эрхлэгчдийн ажлын байранд очиж болон үйлчилгээ эрхлэгчдээс ирүүлсэн тайланг үндэслэн дараах аргачлалын дагуу үнэлж, үнэлгээний дүнг гаргана. Үйлчилгээ эрхлэгч бүрийн хувьд нэгдсэн маягтын дагуу үзүүлэлт дүн тус бүрийн үнэлгээг хувийн жинд харгалзах оноогоор үржүүлэн тухайн үзүүлэлтийн үнэлгээг тооцно. Үзүүлэлт бүрийн үнэлгээний нийлбэр нь тухайн маягтын дагуу үнэлсэн НИЙТ ДҮН болно. </w:t>
      </w:r>
    </w:p>
    <w:p w14:paraId="619FA8DA" w14:textId="77777777" w:rsidR="00041763" w:rsidRPr="009F1280" w:rsidRDefault="00041763" w:rsidP="009F1280">
      <w:pPr>
        <w:spacing w:after="0" w:line="240" w:lineRule="auto"/>
        <w:jc w:val="both"/>
        <w:rPr>
          <w:rFonts w:ascii="Arial" w:hAnsi="Arial" w:cs="Arial"/>
          <w:lang w:val="mn-MN"/>
        </w:rPr>
      </w:pPr>
    </w:p>
    <w:p w14:paraId="1A539CF6" w14:textId="144F378A" w:rsidR="00041763" w:rsidRPr="008053FE" w:rsidRDefault="00041763" w:rsidP="009F1280">
      <w:pPr>
        <w:spacing w:after="0" w:line="240" w:lineRule="auto"/>
        <w:jc w:val="both"/>
        <w:rPr>
          <w:rFonts w:ascii="Arial" w:hAnsi="Arial" w:cs="Arial"/>
          <w:b/>
          <w:bCs/>
          <w:color w:val="002060"/>
          <w:lang w:val="mn-MN"/>
        </w:rPr>
      </w:pPr>
      <w:r w:rsidRPr="008053FE">
        <w:rPr>
          <w:rFonts w:ascii="Arial" w:hAnsi="Arial" w:cs="Arial"/>
          <w:b/>
          <w:bCs/>
          <w:color w:val="002060"/>
          <w:lang w:val="mn-MN"/>
        </w:rPr>
        <w:t xml:space="preserve">Нэгдсэн үнэлгээ гаргах аргачлал: </w:t>
      </w:r>
    </w:p>
    <w:p w14:paraId="54C07FF8" w14:textId="77777777" w:rsidR="00041763" w:rsidRPr="009F1280" w:rsidRDefault="00041763" w:rsidP="009F1280">
      <w:pPr>
        <w:spacing w:after="0" w:line="240" w:lineRule="auto"/>
        <w:jc w:val="both"/>
        <w:rPr>
          <w:rFonts w:ascii="Arial" w:hAnsi="Arial" w:cs="Arial"/>
          <w:lang w:val="mn-MN"/>
        </w:rPr>
      </w:pPr>
      <w:r w:rsidRPr="009F1280">
        <w:rPr>
          <w:rFonts w:ascii="Arial" w:hAnsi="Arial" w:cs="Arial"/>
          <w:lang w:val="mn-MN"/>
        </w:rPr>
        <w:t>Аргачлалын дагуу үнэлэхдээ А маягт (Харилцаа холбооны сүлжээ байгуулах, түүний ашиглалт үйлчилгээ эрхлэх нөхцөл, шаардлага /Шуудангийн сүлжээ байгуулах)), Б маягт (Дотоодын болон улс хоорондын шуудангийн үйлчилгээ эрхлэх) гэсэн 2 маягтыг ашиглана. Маягтын үзүүлэлтүүдэд үнэлгээг хэрэгжсэн бол 2, хэсэгчлэн хэрэгжсэн бол 1, хэрэгжээгүй бол 0 гэсэн оноогоор дүгнэнэ. Үзүүлэлтийн авбал зохих оноо нь хамгийн ихдээ 2 байна.</w:t>
      </w:r>
    </w:p>
    <w:p w14:paraId="565AA677" w14:textId="77777777" w:rsidR="00041763" w:rsidRPr="009F1280" w:rsidRDefault="00041763" w:rsidP="009F1280">
      <w:pPr>
        <w:spacing w:after="0" w:line="240" w:lineRule="auto"/>
        <w:jc w:val="both"/>
        <w:rPr>
          <w:rFonts w:ascii="Arial" w:hAnsi="Arial" w:cs="Arial"/>
          <w:b/>
          <w:bCs/>
          <w:lang w:val="mn-MN"/>
        </w:rPr>
      </w:pPr>
    </w:p>
    <w:p w14:paraId="6EB10010" w14:textId="77777777" w:rsidR="00041763" w:rsidRPr="00A74C4A" w:rsidRDefault="00041763" w:rsidP="009F1280">
      <w:pPr>
        <w:spacing w:after="0" w:line="240" w:lineRule="auto"/>
        <w:jc w:val="both"/>
        <w:rPr>
          <w:rFonts w:ascii="Arial" w:hAnsi="Arial" w:cs="Arial"/>
          <w:b/>
          <w:bCs/>
          <w:color w:val="002060"/>
          <w:lang w:val="mn-MN"/>
        </w:rPr>
      </w:pPr>
      <w:r w:rsidRPr="00A74C4A">
        <w:rPr>
          <w:rFonts w:ascii="Arial" w:hAnsi="Arial" w:cs="Arial"/>
          <w:b/>
          <w:bCs/>
          <w:color w:val="002060"/>
          <w:lang w:val="mn-MN"/>
        </w:rPr>
        <w:t>А маягт:</w:t>
      </w:r>
    </w:p>
    <w:p w14:paraId="175C680A" w14:textId="77777777" w:rsidR="00041763" w:rsidRPr="009F1280" w:rsidRDefault="00041763" w:rsidP="009F1280">
      <w:pPr>
        <w:pStyle w:val="ListParagraph"/>
        <w:numPr>
          <w:ilvl w:val="0"/>
          <w:numId w:val="6"/>
        </w:numPr>
        <w:spacing w:after="0" w:line="240" w:lineRule="auto"/>
        <w:jc w:val="both"/>
        <w:rPr>
          <w:rFonts w:ascii="Arial" w:hAnsi="Arial" w:cs="Arial"/>
          <w:lang w:val="mn-MN"/>
        </w:rPr>
      </w:pPr>
      <w:r w:rsidRPr="009F1280">
        <w:rPr>
          <w:rFonts w:ascii="Arial" w:hAnsi="Arial" w:cs="Arial"/>
          <w:lang w:val="mn-MN"/>
        </w:rPr>
        <w:t xml:space="preserve">Ерөнхий шаардлага хэсэг 26 үзүүлэлттэй, үзүүлэлт бүрийг 2 оноогоор дүгнэнэ. Нийт 50 оноо авсан нь 100 хувьтай тэнцэнэ. Энэ нь нэгдсэн үнэлгээний маягтад эзлэх ач холбогдолын коэффициентоор тооцвол нийт 70 хувь болно. </w:t>
      </w:r>
    </w:p>
    <w:p w14:paraId="4F1015C8" w14:textId="77777777" w:rsidR="00041763" w:rsidRPr="009F1280" w:rsidRDefault="00041763" w:rsidP="009F1280">
      <w:pPr>
        <w:pStyle w:val="ListParagraph"/>
        <w:numPr>
          <w:ilvl w:val="0"/>
          <w:numId w:val="6"/>
        </w:numPr>
        <w:spacing w:after="0" w:line="240" w:lineRule="auto"/>
        <w:jc w:val="both"/>
        <w:rPr>
          <w:rFonts w:ascii="Arial" w:hAnsi="Arial" w:cs="Arial"/>
          <w:lang w:val="mn-MN"/>
        </w:rPr>
      </w:pPr>
      <w:r w:rsidRPr="009F1280">
        <w:rPr>
          <w:rFonts w:ascii="Arial" w:hAnsi="Arial" w:cs="Arial"/>
          <w:lang w:val="mn-MN"/>
        </w:rPr>
        <w:t xml:space="preserve">Бусад хэсгийг 3 үзүүлэлттэй, үзүүлэлт бүрийг 2 оноогоор дүгнэнэ. Нийт 6 оноо авсан нь 100 хувьтай тэнцэнэ. Энэ нь нэгдсэн үнэлгээний маягтад эзлэх ач холбогдолын коэффициентоор тооцвол нийт 30 хувь болно. </w:t>
      </w:r>
    </w:p>
    <w:p w14:paraId="372084CE" w14:textId="77777777" w:rsidR="00041763" w:rsidRPr="009F1280" w:rsidRDefault="00041763" w:rsidP="009F1280">
      <w:pPr>
        <w:spacing w:after="0" w:line="240" w:lineRule="auto"/>
        <w:jc w:val="both"/>
        <w:rPr>
          <w:rFonts w:ascii="Arial" w:hAnsi="Arial" w:cs="Arial"/>
          <w:lang w:val="mn-MN"/>
        </w:rPr>
      </w:pPr>
      <w:r w:rsidRPr="009F1280">
        <w:rPr>
          <w:rFonts w:ascii="Arial" w:hAnsi="Arial" w:cs="Arial"/>
          <w:lang w:val="mn-MN"/>
        </w:rPr>
        <w:lastRenderedPageBreak/>
        <w:t>А маягт нь нийт 2 хэсгийн 29 үзүүлэлттэй байна. Эдгээр 2 хэсэгт авсан оноог хооронд нь нэмснээр нийт дүн гарна.</w:t>
      </w:r>
    </w:p>
    <w:p w14:paraId="7593A2EE" w14:textId="77777777" w:rsidR="00041763" w:rsidRPr="009F1280" w:rsidRDefault="00041763" w:rsidP="009F1280">
      <w:pPr>
        <w:spacing w:after="0" w:line="240" w:lineRule="auto"/>
        <w:jc w:val="both"/>
        <w:rPr>
          <w:rFonts w:ascii="Arial" w:hAnsi="Arial" w:cs="Arial"/>
          <w:b/>
          <w:bCs/>
          <w:lang w:val="mn-MN"/>
        </w:rPr>
      </w:pPr>
    </w:p>
    <w:p w14:paraId="3BDE8B55" w14:textId="77777777" w:rsidR="00041763" w:rsidRPr="00A74C4A" w:rsidRDefault="00041763" w:rsidP="009F1280">
      <w:pPr>
        <w:spacing w:after="0" w:line="240" w:lineRule="auto"/>
        <w:jc w:val="both"/>
        <w:rPr>
          <w:rFonts w:ascii="Arial" w:hAnsi="Arial" w:cs="Arial"/>
          <w:b/>
          <w:bCs/>
          <w:color w:val="002060"/>
          <w:lang w:val="mn-MN"/>
        </w:rPr>
      </w:pPr>
      <w:r w:rsidRPr="00A74C4A">
        <w:rPr>
          <w:rFonts w:ascii="Arial" w:hAnsi="Arial" w:cs="Arial"/>
          <w:b/>
          <w:bCs/>
          <w:color w:val="002060"/>
          <w:lang w:val="mn-MN"/>
        </w:rPr>
        <w:t>Б маягт:</w:t>
      </w:r>
    </w:p>
    <w:p w14:paraId="639413EB" w14:textId="77777777" w:rsidR="00041763" w:rsidRPr="009F1280" w:rsidRDefault="00041763" w:rsidP="009F1280">
      <w:pPr>
        <w:pStyle w:val="ListParagraph"/>
        <w:numPr>
          <w:ilvl w:val="0"/>
          <w:numId w:val="7"/>
        </w:numPr>
        <w:spacing w:after="0" w:line="240" w:lineRule="auto"/>
        <w:jc w:val="both"/>
        <w:rPr>
          <w:rFonts w:ascii="Arial" w:hAnsi="Arial" w:cs="Arial"/>
          <w:lang w:val="mn-MN"/>
        </w:rPr>
      </w:pPr>
      <w:r w:rsidRPr="009F1280">
        <w:rPr>
          <w:rFonts w:ascii="Arial" w:hAnsi="Arial" w:cs="Arial"/>
          <w:lang w:val="mn-MN"/>
        </w:rPr>
        <w:t xml:space="preserve">Ерөнхий шаардлага хэсэг 22 үзүүлэлттэй, үзүүлэлт бүрийг 2 оноогоор дүгнэнэ. Нийт 40 оноо авсан нь 100 хувьтай тэнцэнэ. Энэ нь нэгдсэн үнэлгээний маягтад эзлэх ач холбогдолын коэффициентоор тооцвол нийт 70 хувь болно. </w:t>
      </w:r>
    </w:p>
    <w:p w14:paraId="42CD089F" w14:textId="77777777" w:rsidR="00041763" w:rsidRPr="009F1280" w:rsidRDefault="00041763" w:rsidP="009F1280">
      <w:pPr>
        <w:pStyle w:val="ListParagraph"/>
        <w:numPr>
          <w:ilvl w:val="0"/>
          <w:numId w:val="7"/>
        </w:numPr>
        <w:spacing w:after="0" w:line="240" w:lineRule="auto"/>
        <w:jc w:val="both"/>
        <w:rPr>
          <w:rFonts w:ascii="Arial" w:hAnsi="Arial" w:cs="Arial"/>
          <w:lang w:val="mn-MN"/>
        </w:rPr>
      </w:pPr>
      <w:r w:rsidRPr="009F1280">
        <w:rPr>
          <w:rFonts w:ascii="Arial" w:hAnsi="Arial" w:cs="Arial"/>
          <w:lang w:val="mn-MN"/>
        </w:rPr>
        <w:t xml:space="preserve">Бусад хэсгийг 3 үзүүлэлттэй, үзүүлэлт бүрийг 2 оноогоор дүгнэнэ. Нийт  6 оноо авсан нь 100 хувьтай тэнцэнэ. Энэ нь нэгдсэн үнэлгээний маягтад эзлэх ач холбогдолын коэффициентоор тооцвол нийт 30 хувь болно. </w:t>
      </w:r>
    </w:p>
    <w:p w14:paraId="46EF7F3C" w14:textId="0D6E3651" w:rsidR="00041763" w:rsidRPr="00A74C4A" w:rsidRDefault="00041763" w:rsidP="009F1280">
      <w:pPr>
        <w:spacing w:after="0" w:line="240" w:lineRule="auto"/>
        <w:jc w:val="both"/>
        <w:rPr>
          <w:rFonts w:ascii="Arial" w:hAnsi="Arial" w:cs="Arial"/>
          <w:lang w:val="mn-MN"/>
        </w:rPr>
      </w:pPr>
      <w:r w:rsidRPr="009F1280">
        <w:rPr>
          <w:rFonts w:ascii="Arial" w:hAnsi="Arial" w:cs="Arial"/>
          <w:lang w:val="mn-MN"/>
        </w:rPr>
        <w:t>Б маягт нь нийт 2 хэсгийн 25 үзүүлэлттэй байна. Эдгээр 2 хэсэгт авсан оноог хооронд нь нэмснээр нийт дүн гарна.</w:t>
      </w:r>
    </w:p>
    <w:p w14:paraId="1D48DED6" w14:textId="77777777" w:rsidR="00041763" w:rsidRPr="009F1280" w:rsidRDefault="00041763" w:rsidP="009F1280">
      <w:pPr>
        <w:spacing w:after="0" w:line="240" w:lineRule="auto"/>
        <w:jc w:val="both"/>
        <w:rPr>
          <w:rFonts w:ascii="Arial" w:hAnsi="Arial" w:cs="Arial"/>
          <w:highlight w:val="yellow"/>
          <w:lang w:val="mn-MN"/>
        </w:rPr>
      </w:pPr>
    </w:p>
    <w:tbl>
      <w:tblPr>
        <w:tblW w:w="5000" w:type="pct"/>
        <w:tblLook w:val="04A0" w:firstRow="1" w:lastRow="0" w:firstColumn="1" w:lastColumn="0" w:noHBand="0" w:noVBand="1"/>
      </w:tblPr>
      <w:tblGrid>
        <w:gridCol w:w="649"/>
        <w:gridCol w:w="34"/>
        <w:gridCol w:w="2009"/>
        <w:gridCol w:w="179"/>
        <w:gridCol w:w="981"/>
        <w:gridCol w:w="59"/>
        <w:gridCol w:w="2230"/>
        <w:gridCol w:w="180"/>
        <w:gridCol w:w="2882"/>
      </w:tblGrid>
      <w:tr w:rsidR="00041763" w:rsidRPr="009F1280" w14:paraId="0C318F54" w14:textId="77777777" w:rsidTr="00247D3B">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996E85"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rPr>
              <w:t>А. Харилцаа холбооны сүлжээ байгуулах, түүний ашиглалт үйлчилгээ эрхлэх /шуудангийн сүлжээ байгуулах/ тусгай зөвшөөрлийн нөхцөл шаардлага, журмын хэрэгжилтийг дүгнэх маягт</w:t>
            </w:r>
          </w:p>
        </w:tc>
      </w:tr>
      <w:tr w:rsidR="00041763" w:rsidRPr="009F1280" w14:paraId="7453B95B" w14:textId="77777777" w:rsidTr="00247D3B">
        <w:trPr>
          <w:trHeight w:val="315"/>
        </w:trPr>
        <w:tc>
          <w:tcPr>
            <w:tcW w:w="371" w:type="pct"/>
            <w:gridSpan w:val="2"/>
            <w:tcBorders>
              <w:top w:val="nil"/>
              <w:left w:val="single" w:sz="8" w:space="0" w:color="auto"/>
              <w:bottom w:val="single" w:sz="8" w:space="0" w:color="auto"/>
              <w:right w:val="single" w:sz="4" w:space="0" w:color="auto"/>
            </w:tcBorders>
            <w:noWrap/>
            <w:vAlign w:val="center"/>
            <w:hideMark/>
          </w:tcPr>
          <w:p w14:paraId="6454470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w:t>
            </w:r>
          </w:p>
        </w:tc>
        <w:tc>
          <w:tcPr>
            <w:tcW w:w="1189" w:type="pct"/>
            <w:gridSpan w:val="2"/>
            <w:tcBorders>
              <w:top w:val="single" w:sz="4" w:space="0" w:color="auto"/>
              <w:left w:val="single" w:sz="4" w:space="0" w:color="auto"/>
              <w:bottom w:val="single" w:sz="4" w:space="0" w:color="auto"/>
              <w:right w:val="nil"/>
            </w:tcBorders>
            <w:vAlign w:val="center"/>
            <w:hideMark/>
          </w:tcPr>
          <w:p w14:paraId="1035DC9E"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Ерөнхий шаардлага</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7D5D63A6"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Авбал зохих оноо</w:t>
            </w:r>
          </w:p>
        </w:tc>
        <w:tc>
          <w:tcPr>
            <w:tcW w:w="1211" w:type="pct"/>
            <w:tcBorders>
              <w:top w:val="single" w:sz="8" w:space="0" w:color="auto"/>
              <w:left w:val="single" w:sz="8" w:space="0" w:color="auto"/>
              <w:bottom w:val="single" w:sz="8" w:space="0" w:color="auto"/>
              <w:right w:val="single" w:sz="8" w:space="0" w:color="auto"/>
            </w:tcBorders>
            <w:noWrap/>
            <w:vAlign w:val="center"/>
            <w:hideMark/>
          </w:tcPr>
          <w:p w14:paraId="02C4D7BC"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Хэмжүүр үзүүлэлт</w:t>
            </w:r>
          </w:p>
        </w:tc>
        <w:tc>
          <w:tcPr>
            <w:tcW w:w="1664" w:type="pct"/>
            <w:gridSpan w:val="2"/>
            <w:tcBorders>
              <w:top w:val="single" w:sz="8" w:space="0" w:color="auto"/>
              <w:left w:val="nil"/>
              <w:bottom w:val="single" w:sz="8" w:space="0" w:color="auto"/>
              <w:right w:val="single" w:sz="8" w:space="0" w:color="auto"/>
            </w:tcBorders>
            <w:vAlign w:val="center"/>
            <w:hideMark/>
          </w:tcPr>
          <w:p w14:paraId="549507A9"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Биелэлтийн үнэлгээ</w:t>
            </w:r>
          </w:p>
        </w:tc>
      </w:tr>
      <w:tr w:rsidR="00041763" w:rsidRPr="009F1280" w14:paraId="7C3E1884" w14:textId="77777777" w:rsidTr="00247D3B">
        <w:trPr>
          <w:trHeight w:val="1231"/>
        </w:trPr>
        <w:tc>
          <w:tcPr>
            <w:tcW w:w="371" w:type="pct"/>
            <w:gridSpan w:val="2"/>
            <w:tcBorders>
              <w:top w:val="nil"/>
              <w:left w:val="single" w:sz="8" w:space="0" w:color="auto"/>
              <w:bottom w:val="single" w:sz="8" w:space="0" w:color="000000"/>
              <w:right w:val="single" w:sz="8" w:space="0" w:color="auto"/>
            </w:tcBorders>
            <w:noWrap/>
            <w:vAlign w:val="center"/>
            <w:hideMark/>
          </w:tcPr>
          <w:p w14:paraId="4AFADC8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w:t>
            </w:r>
          </w:p>
        </w:tc>
        <w:tc>
          <w:tcPr>
            <w:tcW w:w="1189" w:type="pct"/>
            <w:gridSpan w:val="2"/>
            <w:tcBorders>
              <w:top w:val="single" w:sz="4" w:space="0" w:color="auto"/>
              <w:left w:val="single" w:sz="8" w:space="0" w:color="auto"/>
              <w:bottom w:val="single" w:sz="8" w:space="0" w:color="000000"/>
              <w:right w:val="single" w:sz="8" w:space="0" w:color="auto"/>
            </w:tcBorders>
            <w:vAlign w:val="center"/>
            <w:hideMark/>
          </w:tcPr>
          <w:p w14:paraId="14EB2CA5"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илгээмж хүлээн авч,  ялган боловсруулах, солилцох солилцооны төвтэй байх.</w:t>
            </w:r>
          </w:p>
        </w:tc>
        <w:tc>
          <w:tcPr>
            <w:tcW w:w="565" w:type="pct"/>
            <w:gridSpan w:val="2"/>
            <w:tcBorders>
              <w:top w:val="nil"/>
              <w:left w:val="single" w:sz="8" w:space="0" w:color="auto"/>
              <w:bottom w:val="single" w:sz="8" w:space="0" w:color="000000"/>
              <w:right w:val="single" w:sz="8" w:space="0" w:color="auto"/>
            </w:tcBorders>
            <w:vAlign w:val="center"/>
            <w:hideMark/>
          </w:tcPr>
          <w:p w14:paraId="1D1C644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nil"/>
              <w:left w:val="nil"/>
              <w:right w:val="single" w:sz="8" w:space="0" w:color="auto"/>
            </w:tcBorders>
            <w:vAlign w:val="center"/>
            <w:hideMark/>
          </w:tcPr>
          <w:p w14:paraId="653EA877"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Солилцооны төвтэй бол хэрэгжсэн, процессын хийгдэж байгаа бол хэсэгчлэн хэрэгжсэн, байхгүй бол хэрэгжээгүйд тооцно.</w:t>
            </w:r>
          </w:p>
        </w:tc>
        <w:tc>
          <w:tcPr>
            <w:tcW w:w="1664" w:type="pct"/>
            <w:gridSpan w:val="2"/>
            <w:tcBorders>
              <w:top w:val="nil"/>
              <w:left w:val="nil"/>
              <w:right w:val="single" w:sz="8" w:space="0" w:color="auto"/>
            </w:tcBorders>
            <w:noWrap/>
            <w:vAlign w:val="center"/>
            <w:hideMark/>
          </w:tcPr>
          <w:p w14:paraId="2FD1C66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1DB644B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4765F9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947FD9B" w14:textId="77777777" w:rsidTr="00247D3B">
        <w:trPr>
          <w:trHeight w:val="1429"/>
        </w:trPr>
        <w:tc>
          <w:tcPr>
            <w:tcW w:w="371" w:type="pct"/>
            <w:gridSpan w:val="2"/>
            <w:tcBorders>
              <w:top w:val="nil"/>
              <w:left w:val="single" w:sz="8" w:space="0" w:color="auto"/>
              <w:bottom w:val="single" w:sz="8" w:space="0" w:color="000000"/>
              <w:right w:val="single" w:sz="8" w:space="0" w:color="auto"/>
            </w:tcBorders>
            <w:noWrap/>
            <w:vAlign w:val="center"/>
            <w:hideMark/>
          </w:tcPr>
          <w:p w14:paraId="753F791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1.2</w:t>
            </w:r>
          </w:p>
        </w:tc>
        <w:tc>
          <w:tcPr>
            <w:tcW w:w="1189" w:type="pct"/>
            <w:gridSpan w:val="2"/>
            <w:tcBorders>
              <w:top w:val="nil"/>
              <w:left w:val="single" w:sz="8" w:space="0" w:color="auto"/>
              <w:bottom w:val="single" w:sz="8" w:space="0" w:color="000000"/>
              <w:right w:val="single" w:sz="8" w:space="0" w:color="auto"/>
            </w:tcBorders>
            <w:vAlign w:val="center"/>
            <w:hideMark/>
          </w:tcPr>
          <w:p w14:paraId="1F161C70"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Улс хоорондын шуудангийн ялган боловсруулах төв нь Монгол Улсын нутаг дэвсгэрт байх.</w:t>
            </w:r>
          </w:p>
        </w:tc>
        <w:tc>
          <w:tcPr>
            <w:tcW w:w="565" w:type="pct"/>
            <w:gridSpan w:val="2"/>
            <w:tcBorders>
              <w:top w:val="nil"/>
              <w:left w:val="single" w:sz="8" w:space="0" w:color="auto"/>
              <w:bottom w:val="single" w:sz="4" w:space="0" w:color="auto"/>
              <w:right w:val="single" w:sz="4" w:space="0" w:color="auto"/>
            </w:tcBorders>
            <w:vAlign w:val="center"/>
            <w:hideMark/>
          </w:tcPr>
          <w:p w14:paraId="2E4DB281" w14:textId="77777777" w:rsidR="00041763" w:rsidRPr="009F1280" w:rsidRDefault="00041763" w:rsidP="009F1280">
            <w:pPr>
              <w:spacing w:after="0" w:line="240" w:lineRule="auto"/>
              <w:jc w:val="center"/>
              <w:rPr>
                <w:rFonts w:ascii="Arial" w:eastAsia="Times New Roman" w:hAnsi="Arial" w:cs="Arial"/>
                <w:lang w:val="mn-MN" w:eastAsia="ko-KR"/>
              </w:rPr>
            </w:pPr>
          </w:p>
          <w:p w14:paraId="75C5D314" w14:textId="77777777" w:rsidR="00041763" w:rsidRPr="009F1280" w:rsidRDefault="00041763" w:rsidP="009F1280">
            <w:pPr>
              <w:spacing w:after="0" w:line="240" w:lineRule="auto"/>
              <w:jc w:val="center"/>
              <w:rPr>
                <w:rFonts w:ascii="Arial" w:eastAsia="Times New Roman" w:hAnsi="Arial" w:cs="Arial"/>
                <w:lang w:val="mn-MN" w:eastAsia="ko-KR"/>
              </w:rPr>
            </w:pPr>
          </w:p>
          <w:p w14:paraId="413FACC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42D3907A"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Ялган боловсруулах төвтэй бол хэрэгжсэн, процессын хийгдэж байгаа бол хэсэгчлэн хэрэгжсэн, байхгүй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495A77C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2EB1F6D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C5879D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CE9F6AF" w14:textId="77777777" w:rsidTr="00004EE2">
        <w:trPr>
          <w:trHeight w:val="1501"/>
        </w:trPr>
        <w:tc>
          <w:tcPr>
            <w:tcW w:w="371" w:type="pct"/>
            <w:gridSpan w:val="2"/>
            <w:tcBorders>
              <w:top w:val="nil"/>
              <w:left w:val="single" w:sz="8" w:space="0" w:color="auto"/>
              <w:bottom w:val="single" w:sz="4" w:space="0" w:color="auto"/>
              <w:right w:val="single" w:sz="8" w:space="0" w:color="auto"/>
            </w:tcBorders>
            <w:noWrap/>
            <w:vAlign w:val="center"/>
            <w:hideMark/>
          </w:tcPr>
          <w:p w14:paraId="09D919E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1.3</w:t>
            </w:r>
          </w:p>
        </w:tc>
        <w:tc>
          <w:tcPr>
            <w:tcW w:w="1189" w:type="pct"/>
            <w:gridSpan w:val="2"/>
            <w:tcBorders>
              <w:top w:val="nil"/>
              <w:left w:val="single" w:sz="8" w:space="0" w:color="auto"/>
              <w:bottom w:val="single" w:sz="4" w:space="0" w:color="auto"/>
              <w:right w:val="single" w:sz="4" w:space="0" w:color="auto"/>
            </w:tcBorders>
            <w:vAlign w:val="center"/>
            <w:hideMark/>
          </w:tcPr>
          <w:p w14:paraId="68C43AD0"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илгээмжийг улс хооронд 1 буюу хэд хэдэн чиглэлээр тээвэрлэн, өөрийн харьяа салбар, эсхүл гэрээний үндсэн дээр гадаад улсын шуудангийн байгууллагын салбар /солилцооны төв/-аар дамжуулан үйлчлүүлэгчдэд хүргэх.</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4B1133B9" w14:textId="77777777" w:rsidR="00041763" w:rsidRPr="009F1280" w:rsidRDefault="00041763" w:rsidP="009F1280">
            <w:pPr>
              <w:spacing w:after="0" w:line="240" w:lineRule="auto"/>
              <w:jc w:val="center"/>
              <w:rPr>
                <w:rFonts w:ascii="Arial" w:eastAsia="Times New Roman" w:hAnsi="Arial" w:cs="Arial"/>
                <w:lang w:val="mn-MN" w:eastAsia="ko-KR"/>
              </w:rPr>
            </w:pPr>
          </w:p>
          <w:p w14:paraId="6DFA2B34" w14:textId="77777777" w:rsidR="00041763" w:rsidRPr="009F1280" w:rsidRDefault="00041763" w:rsidP="009F1280">
            <w:pPr>
              <w:spacing w:after="0" w:line="240" w:lineRule="auto"/>
              <w:jc w:val="center"/>
              <w:rPr>
                <w:rFonts w:ascii="Arial" w:eastAsia="Times New Roman" w:hAnsi="Arial" w:cs="Arial"/>
                <w:lang w:val="mn-MN" w:eastAsia="ko-KR"/>
              </w:rPr>
            </w:pPr>
          </w:p>
          <w:p w14:paraId="3158526B" w14:textId="77777777" w:rsidR="00041763" w:rsidRPr="009F1280" w:rsidRDefault="00041763" w:rsidP="009F1280">
            <w:pPr>
              <w:spacing w:after="0" w:line="240" w:lineRule="auto"/>
              <w:jc w:val="center"/>
              <w:rPr>
                <w:rFonts w:ascii="Arial" w:eastAsia="Times New Roman" w:hAnsi="Arial" w:cs="Arial"/>
                <w:lang w:val="mn-MN" w:eastAsia="ko-KR"/>
              </w:rPr>
            </w:pPr>
          </w:p>
          <w:p w14:paraId="245E955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5B93BC23"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Процессыг бүрэн гүйцэтгэдэг бол хэрэгжсэн, процесс дутуу бол хэсэгчлэн хэрэгжсэн, огт гүйцэтгээгүй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4DA577E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5FF50BE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56D60E2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7B1132C5" w14:textId="77777777" w:rsidTr="00004EE2">
        <w:trPr>
          <w:trHeight w:val="1519"/>
        </w:trPr>
        <w:tc>
          <w:tcPr>
            <w:tcW w:w="371" w:type="pct"/>
            <w:gridSpan w:val="2"/>
            <w:tcBorders>
              <w:top w:val="single" w:sz="4" w:space="0" w:color="auto"/>
              <w:left w:val="single" w:sz="4" w:space="0" w:color="auto"/>
              <w:bottom w:val="single" w:sz="4" w:space="0" w:color="auto"/>
              <w:right w:val="single" w:sz="4" w:space="0" w:color="auto"/>
            </w:tcBorders>
            <w:noWrap/>
            <w:vAlign w:val="center"/>
            <w:hideMark/>
          </w:tcPr>
          <w:p w14:paraId="66A995D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lastRenderedPageBreak/>
              <w:t>1.4</w:t>
            </w:r>
          </w:p>
        </w:tc>
        <w:tc>
          <w:tcPr>
            <w:tcW w:w="1189" w:type="pct"/>
            <w:gridSpan w:val="2"/>
            <w:tcBorders>
              <w:top w:val="single" w:sz="4" w:space="0" w:color="auto"/>
              <w:left w:val="single" w:sz="4" w:space="0" w:color="auto"/>
              <w:bottom w:val="single" w:sz="4" w:space="0" w:color="auto"/>
              <w:right w:val="single" w:sz="4" w:space="0" w:color="auto"/>
            </w:tcBorders>
            <w:vAlign w:val="center"/>
            <w:hideMark/>
          </w:tcPr>
          <w:p w14:paraId="12E5C268"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Монгол Улсын нутаг дэвсгэрт (Улаанбаатар хот болон бүх аймгийн нутаг дэвсгэрт үйлчилгээ эрхлэх тохиолдолд) шуудангийн илгээмжийг  тээвэрлэн, өөрийн харьяа үйлчилгээний салбар цэгээр дамжуулан хүргэх</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135FC1D6" w14:textId="77777777" w:rsidR="00041763" w:rsidRPr="009F1280" w:rsidRDefault="00041763" w:rsidP="009F1280">
            <w:pPr>
              <w:spacing w:after="0" w:line="240" w:lineRule="auto"/>
              <w:jc w:val="center"/>
              <w:rPr>
                <w:rFonts w:ascii="Arial" w:eastAsia="Times New Roman" w:hAnsi="Arial" w:cs="Arial"/>
                <w:lang w:val="mn-MN" w:eastAsia="ko-KR"/>
              </w:rPr>
            </w:pPr>
          </w:p>
          <w:p w14:paraId="5B9BEF1B" w14:textId="77777777" w:rsidR="00041763" w:rsidRPr="009F1280" w:rsidRDefault="00041763" w:rsidP="009F1280">
            <w:pPr>
              <w:spacing w:after="0" w:line="240" w:lineRule="auto"/>
              <w:jc w:val="center"/>
              <w:rPr>
                <w:rFonts w:ascii="Arial" w:eastAsia="Times New Roman" w:hAnsi="Arial" w:cs="Arial"/>
                <w:lang w:val="mn-MN" w:eastAsia="ko-KR"/>
              </w:rPr>
            </w:pPr>
          </w:p>
          <w:p w14:paraId="0830B9C6" w14:textId="77777777" w:rsidR="00041763" w:rsidRPr="009F1280" w:rsidRDefault="00041763" w:rsidP="009F1280">
            <w:pPr>
              <w:spacing w:after="0" w:line="240" w:lineRule="auto"/>
              <w:jc w:val="center"/>
              <w:rPr>
                <w:rFonts w:ascii="Arial" w:eastAsia="Times New Roman" w:hAnsi="Arial" w:cs="Arial"/>
                <w:lang w:val="mn-MN" w:eastAsia="ko-KR"/>
              </w:rPr>
            </w:pPr>
          </w:p>
          <w:p w14:paraId="5053A80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34624992"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Процессыг бүрэн гүйцэтгэдэг бол хэрэгжсэн, процесс дутуу бол хэсэгчлэн хэрэгжсэн, огт гүйцэтгээгүй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39AD39E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459276C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1EE2BA4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12371306" w14:textId="77777777" w:rsidTr="00004EE2">
        <w:trPr>
          <w:trHeight w:val="3405"/>
        </w:trPr>
        <w:tc>
          <w:tcPr>
            <w:tcW w:w="371" w:type="pct"/>
            <w:gridSpan w:val="2"/>
            <w:tcBorders>
              <w:top w:val="single" w:sz="4" w:space="0" w:color="auto"/>
              <w:left w:val="single" w:sz="8" w:space="0" w:color="auto"/>
              <w:bottom w:val="single" w:sz="8" w:space="0" w:color="000000"/>
              <w:right w:val="single" w:sz="8" w:space="0" w:color="auto"/>
            </w:tcBorders>
            <w:noWrap/>
            <w:vAlign w:val="center"/>
            <w:hideMark/>
          </w:tcPr>
          <w:p w14:paraId="5DD5AED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1.5</w:t>
            </w:r>
          </w:p>
        </w:tc>
        <w:tc>
          <w:tcPr>
            <w:tcW w:w="1189" w:type="pct"/>
            <w:gridSpan w:val="2"/>
            <w:tcBorders>
              <w:top w:val="single" w:sz="4" w:space="0" w:color="auto"/>
              <w:left w:val="single" w:sz="8" w:space="0" w:color="auto"/>
              <w:bottom w:val="single" w:sz="8" w:space="0" w:color="000000"/>
              <w:right w:val="single" w:sz="4" w:space="0" w:color="auto"/>
            </w:tcBorders>
            <w:vAlign w:val="center"/>
            <w:hideMark/>
          </w:tcPr>
          <w:p w14:paraId="69A26BDD"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сүлжээний үйлчлэгч нь шуудангийн аюулгүй байдлыг ханган, үйлчилгээг найдвартай, тасралтгүй хүргэх техник, тоног төхөөрөмжөөр бүрэн хангагдсан байна.</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1710E8BC" w14:textId="77777777" w:rsidR="00041763" w:rsidRPr="009F1280" w:rsidRDefault="00041763" w:rsidP="009F1280">
            <w:pPr>
              <w:spacing w:after="0" w:line="240" w:lineRule="auto"/>
              <w:jc w:val="center"/>
              <w:rPr>
                <w:rFonts w:ascii="Arial" w:eastAsia="Times New Roman" w:hAnsi="Arial" w:cs="Arial"/>
                <w:lang w:val="mn-MN" w:eastAsia="ko-KR"/>
              </w:rPr>
            </w:pPr>
          </w:p>
          <w:p w14:paraId="7EBD39E7" w14:textId="77777777" w:rsidR="00041763" w:rsidRPr="009F1280" w:rsidRDefault="00041763" w:rsidP="009F1280">
            <w:pPr>
              <w:spacing w:after="0" w:line="240" w:lineRule="auto"/>
              <w:jc w:val="center"/>
              <w:rPr>
                <w:rFonts w:ascii="Arial" w:eastAsia="Times New Roman" w:hAnsi="Arial" w:cs="Arial"/>
                <w:lang w:val="mn-MN" w:eastAsia="ko-KR"/>
              </w:rPr>
            </w:pPr>
          </w:p>
          <w:p w14:paraId="3C63494E" w14:textId="77777777" w:rsidR="00041763" w:rsidRPr="009F1280" w:rsidRDefault="00041763" w:rsidP="009F1280">
            <w:pPr>
              <w:spacing w:after="0" w:line="240" w:lineRule="auto"/>
              <w:jc w:val="center"/>
              <w:rPr>
                <w:rFonts w:ascii="Arial" w:eastAsia="Times New Roman" w:hAnsi="Arial" w:cs="Arial"/>
                <w:lang w:val="mn-MN" w:eastAsia="ko-KR"/>
              </w:rPr>
            </w:pPr>
          </w:p>
          <w:p w14:paraId="48000EE0" w14:textId="77777777" w:rsidR="00041763" w:rsidRPr="009F1280" w:rsidRDefault="00041763" w:rsidP="009F1280">
            <w:pPr>
              <w:spacing w:after="0" w:line="240" w:lineRule="auto"/>
              <w:jc w:val="center"/>
              <w:rPr>
                <w:rFonts w:ascii="Arial" w:eastAsia="Times New Roman" w:hAnsi="Arial" w:cs="Arial"/>
                <w:lang w:val="mn-MN" w:eastAsia="ko-KR"/>
              </w:rPr>
            </w:pPr>
          </w:p>
          <w:p w14:paraId="4547838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638E08A4"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хэрэгсэл буюу шуудангийн илгээмж хүлээн авах, ялган боловсруулах, тээвэрлэх, хүргэхэд зориулсан тоног төхөөрөмж, шуудангийн богц, шуудангийн хайрцагтай бол хэрэгжсэн, дутуу бол хэсэгчлэн хэрэгжсэн, огт байхгүй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5AEE6EA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08186FF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2C8C020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1C5CDB5B" w14:textId="77777777" w:rsidTr="00247D3B">
        <w:trPr>
          <w:trHeight w:val="421"/>
        </w:trPr>
        <w:tc>
          <w:tcPr>
            <w:tcW w:w="371" w:type="pct"/>
            <w:gridSpan w:val="2"/>
            <w:tcBorders>
              <w:top w:val="nil"/>
              <w:left w:val="single" w:sz="8" w:space="0" w:color="auto"/>
              <w:bottom w:val="single" w:sz="8" w:space="0" w:color="000000"/>
              <w:right w:val="single" w:sz="8" w:space="0" w:color="auto"/>
            </w:tcBorders>
            <w:noWrap/>
            <w:vAlign w:val="center"/>
            <w:hideMark/>
          </w:tcPr>
          <w:p w14:paraId="65E19B6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1.6</w:t>
            </w:r>
          </w:p>
        </w:tc>
        <w:tc>
          <w:tcPr>
            <w:tcW w:w="1189" w:type="pct"/>
            <w:gridSpan w:val="2"/>
            <w:tcBorders>
              <w:top w:val="nil"/>
              <w:left w:val="single" w:sz="8" w:space="0" w:color="auto"/>
              <w:bottom w:val="single" w:sz="8" w:space="0" w:color="000000"/>
              <w:right w:val="single" w:sz="4" w:space="0" w:color="auto"/>
            </w:tcBorders>
            <w:vAlign w:val="center"/>
            <w:hideMark/>
          </w:tcPr>
          <w:p w14:paraId="1B13B089"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Барааны тэмдэг, газар зүйн заалтын тухай хуулийн дагуу эрх бүхий байгууллагад үйлчилгээний таних тэмдгээ бүртгүүлэн баталгаажуулж, хуулбарыг Зохицуулах хорооны Ажлын албанд ирүүлнэ.</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5D6843BF" w14:textId="77777777" w:rsidR="00041763" w:rsidRPr="009F1280" w:rsidRDefault="00041763" w:rsidP="009F1280">
            <w:pPr>
              <w:spacing w:after="0" w:line="240" w:lineRule="auto"/>
              <w:jc w:val="center"/>
              <w:rPr>
                <w:rFonts w:ascii="Arial" w:eastAsia="Times New Roman" w:hAnsi="Arial" w:cs="Arial"/>
                <w:lang w:val="mn-MN" w:eastAsia="ko-KR"/>
              </w:rPr>
            </w:pPr>
          </w:p>
          <w:p w14:paraId="03FBD746" w14:textId="77777777" w:rsidR="00041763" w:rsidRPr="009F1280" w:rsidRDefault="00041763" w:rsidP="009F1280">
            <w:pPr>
              <w:spacing w:after="0" w:line="240" w:lineRule="auto"/>
              <w:jc w:val="center"/>
              <w:rPr>
                <w:rFonts w:ascii="Arial" w:eastAsia="Times New Roman" w:hAnsi="Arial" w:cs="Arial"/>
                <w:lang w:val="mn-MN" w:eastAsia="ko-KR"/>
              </w:rPr>
            </w:pPr>
          </w:p>
          <w:p w14:paraId="6F7E4695" w14:textId="77777777" w:rsidR="00041763" w:rsidRPr="009F1280" w:rsidRDefault="00041763" w:rsidP="009F1280">
            <w:pPr>
              <w:spacing w:after="0" w:line="240" w:lineRule="auto"/>
              <w:jc w:val="center"/>
              <w:rPr>
                <w:rFonts w:ascii="Arial" w:eastAsia="Times New Roman" w:hAnsi="Arial" w:cs="Arial"/>
                <w:lang w:val="mn-MN" w:eastAsia="ko-KR"/>
              </w:rPr>
            </w:pPr>
          </w:p>
          <w:p w14:paraId="5A66BE22" w14:textId="77777777" w:rsidR="00041763" w:rsidRPr="009F1280" w:rsidRDefault="00041763" w:rsidP="009F1280">
            <w:pPr>
              <w:spacing w:after="0" w:line="240" w:lineRule="auto"/>
              <w:jc w:val="center"/>
              <w:rPr>
                <w:rFonts w:ascii="Arial" w:eastAsia="Times New Roman" w:hAnsi="Arial" w:cs="Arial"/>
                <w:lang w:val="mn-MN" w:eastAsia="ko-KR"/>
              </w:rPr>
            </w:pPr>
          </w:p>
          <w:p w14:paraId="32990FDE" w14:textId="77777777" w:rsidR="00041763" w:rsidRPr="009F1280" w:rsidRDefault="00041763" w:rsidP="009F1280">
            <w:pPr>
              <w:spacing w:after="0" w:line="240" w:lineRule="auto"/>
              <w:jc w:val="center"/>
              <w:rPr>
                <w:rFonts w:ascii="Arial" w:eastAsia="Times New Roman" w:hAnsi="Arial" w:cs="Arial"/>
                <w:lang w:val="mn-MN" w:eastAsia="ko-KR"/>
              </w:rPr>
            </w:pPr>
          </w:p>
          <w:p w14:paraId="3502989B" w14:textId="77777777" w:rsidR="00041763" w:rsidRPr="009F1280" w:rsidRDefault="00041763" w:rsidP="009F1280">
            <w:pPr>
              <w:spacing w:after="0" w:line="240" w:lineRule="auto"/>
              <w:jc w:val="center"/>
              <w:rPr>
                <w:rFonts w:ascii="Arial" w:eastAsia="Times New Roman" w:hAnsi="Arial" w:cs="Arial"/>
                <w:lang w:val="mn-MN" w:eastAsia="ko-KR"/>
              </w:rPr>
            </w:pPr>
          </w:p>
          <w:p w14:paraId="3FA54DCC" w14:textId="77777777" w:rsidR="00041763" w:rsidRPr="009F1280" w:rsidRDefault="00041763" w:rsidP="009F1280">
            <w:pPr>
              <w:spacing w:after="0" w:line="240" w:lineRule="auto"/>
              <w:jc w:val="center"/>
              <w:rPr>
                <w:rFonts w:ascii="Arial" w:eastAsia="Times New Roman" w:hAnsi="Arial" w:cs="Arial"/>
                <w:lang w:val="mn-MN" w:eastAsia="ko-KR"/>
              </w:rPr>
            </w:pPr>
          </w:p>
          <w:p w14:paraId="43A65CA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603C7E4D"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Үйлчилгээний таних тэмдгээ Оюуны өмчийн газраар баталгаажуулан, гэрчилгээний хуулбарыг ирүүлсэн бол хэрэгжсэн, бүртгүүлэх процесс явагдаж байгаа, гэрчилгээний хуулбарыг ирүүлээгүй бол хэсэгчлэн хэрэгжсэн, огт баталгаажуулаагүй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0BC64CC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517D45D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4DED1C2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3FAB0E75" w14:textId="77777777" w:rsidTr="00247D3B">
        <w:trPr>
          <w:trHeight w:val="1042"/>
        </w:trPr>
        <w:tc>
          <w:tcPr>
            <w:tcW w:w="371" w:type="pct"/>
            <w:gridSpan w:val="2"/>
            <w:tcBorders>
              <w:top w:val="nil"/>
              <w:left w:val="single" w:sz="8" w:space="0" w:color="auto"/>
              <w:bottom w:val="single" w:sz="8" w:space="0" w:color="000000"/>
              <w:right w:val="single" w:sz="8" w:space="0" w:color="auto"/>
            </w:tcBorders>
            <w:noWrap/>
            <w:vAlign w:val="center"/>
            <w:hideMark/>
          </w:tcPr>
          <w:p w14:paraId="315802D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1.7</w:t>
            </w:r>
          </w:p>
        </w:tc>
        <w:tc>
          <w:tcPr>
            <w:tcW w:w="1189" w:type="pct"/>
            <w:gridSpan w:val="2"/>
            <w:tcBorders>
              <w:top w:val="nil"/>
              <w:left w:val="single" w:sz="8" w:space="0" w:color="auto"/>
              <w:bottom w:val="single" w:sz="8" w:space="0" w:color="000000"/>
              <w:right w:val="single" w:sz="4" w:space="0" w:color="auto"/>
            </w:tcBorders>
            <w:vAlign w:val="center"/>
            <w:hideMark/>
          </w:tcPr>
          <w:p w14:paraId="187177E1"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 xml:space="preserve">Шуудан тээврийн ажиллагааг хэвийн тогтвортой явуулах нөөц тээврийн  чиглэл, хуваарь бүхий </w:t>
            </w:r>
            <w:r w:rsidRPr="009F1280">
              <w:rPr>
                <w:rFonts w:ascii="Arial" w:eastAsia="Times New Roman" w:hAnsi="Arial" w:cs="Arial"/>
                <w:lang w:val="mn-MN" w:eastAsia="ko-KR"/>
              </w:rPr>
              <w:lastRenderedPageBreak/>
              <w:t>төлөвлөгөөг баталсан байна.</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5410A5B0" w14:textId="77777777" w:rsidR="00041763" w:rsidRPr="009F1280" w:rsidRDefault="00041763" w:rsidP="009F1280">
            <w:pPr>
              <w:spacing w:after="0" w:line="240" w:lineRule="auto"/>
              <w:jc w:val="center"/>
              <w:rPr>
                <w:rFonts w:ascii="Arial" w:eastAsia="Times New Roman" w:hAnsi="Arial" w:cs="Arial"/>
                <w:lang w:val="mn-MN" w:eastAsia="ko-KR"/>
              </w:rPr>
            </w:pPr>
          </w:p>
          <w:p w14:paraId="1DB13E8F" w14:textId="77777777" w:rsidR="00041763" w:rsidRPr="009F1280" w:rsidRDefault="00041763" w:rsidP="009F1280">
            <w:pPr>
              <w:spacing w:after="0" w:line="240" w:lineRule="auto"/>
              <w:jc w:val="center"/>
              <w:rPr>
                <w:rFonts w:ascii="Arial" w:eastAsia="Times New Roman" w:hAnsi="Arial" w:cs="Arial"/>
                <w:lang w:val="mn-MN" w:eastAsia="ko-KR"/>
              </w:rPr>
            </w:pPr>
          </w:p>
          <w:p w14:paraId="33B9C3D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789A4140"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Төлөвлөгөөтэй бол хэрэгжсэн, төлөвлөгөө байхгүй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50C63F0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06C659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3981B28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C9C2BD5" w14:textId="77777777" w:rsidTr="00247D3B">
        <w:trPr>
          <w:trHeight w:val="1771"/>
        </w:trPr>
        <w:tc>
          <w:tcPr>
            <w:tcW w:w="371" w:type="pct"/>
            <w:gridSpan w:val="2"/>
            <w:tcBorders>
              <w:top w:val="nil"/>
              <w:left w:val="single" w:sz="8" w:space="0" w:color="auto"/>
              <w:bottom w:val="single" w:sz="8" w:space="0" w:color="000000"/>
              <w:right w:val="single" w:sz="8" w:space="0" w:color="auto"/>
            </w:tcBorders>
            <w:noWrap/>
            <w:vAlign w:val="center"/>
            <w:hideMark/>
          </w:tcPr>
          <w:p w14:paraId="20566C6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1.8</w:t>
            </w:r>
          </w:p>
        </w:tc>
        <w:tc>
          <w:tcPr>
            <w:tcW w:w="1189" w:type="pct"/>
            <w:gridSpan w:val="2"/>
            <w:tcBorders>
              <w:top w:val="nil"/>
              <w:left w:val="single" w:sz="8" w:space="0" w:color="auto"/>
              <w:bottom w:val="single" w:sz="8" w:space="0" w:color="000000"/>
              <w:right w:val="single" w:sz="4" w:space="0" w:color="auto"/>
            </w:tcBorders>
            <w:vAlign w:val="center"/>
            <w:hideMark/>
          </w:tcPr>
          <w:p w14:paraId="2E8A8E34"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Гамшгийн үед ажиллах төлөвлөгөөг холбогдох байгууллагуудтай хамтран баталж, хэрэгжүүлэх боломжийг бүрдүүлсэн байх бөгөөд төлөвлөгөөг Зохицуулах хорооны Ажлын албанд тухай бүр ирүүлнэ.</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147E3D5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4A048514" w14:textId="77777777" w:rsidR="00041763" w:rsidRPr="009F1280" w:rsidRDefault="00041763" w:rsidP="009F1280">
            <w:pPr>
              <w:spacing w:after="0" w:line="240" w:lineRule="auto"/>
              <w:rPr>
                <w:rFonts w:ascii="Arial" w:eastAsia="Times New Roman" w:hAnsi="Arial" w:cs="Arial"/>
                <w:lang w:val="mn-MN" w:eastAsia="ko-KR"/>
              </w:rPr>
            </w:pPr>
          </w:p>
          <w:p w14:paraId="2A7232DF"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Төлөвлөгөөг ХХЗХ-нд ирүүлсэн бол хэрэгжсэн, төлөвлөгөөтэй боловч ирүүлээгүй бол хэсэгчлэн хэрэгжсэн, төлөвлөгөө байхгүй бол хэрэгжээгүйд тооцно.</w:t>
            </w:r>
          </w:p>
          <w:p w14:paraId="7A167059" w14:textId="77777777" w:rsidR="00041763" w:rsidRPr="009F1280" w:rsidRDefault="00041763" w:rsidP="009F1280">
            <w:pPr>
              <w:spacing w:after="0" w:line="240" w:lineRule="auto"/>
              <w:rPr>
                <w:rFonts w:ascii="Arial" w:eastAsia="Times New Roman" w:hAnsi="Arial" w:cs="Arial"/>
                <w:lang w:val="mn-MN" w:eastAsia="ko-KR"/>
              </w:rPr>
            </w:pP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49E0F04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556ECE0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16E1B9A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9546F31" w14:textId="77777777" w:rsidTr="00247D3B">
        <w:trPr>
          <w:trHeight w:val="1402"/>
        </w:trPr>
        <w:tc>
          <w:tcPr>
            <w:tcW w:w="371" w:type="pct"/>
            <w:gridSpan w:val="2"/>
            <w:tcBorders>
              <w:top w:val="nil"/>
              <w:left w:val="single" w:sz="8" w:space="0" w:color="auto"/>
              <w:bottom w:val="single" w:sz="8" w:space="0" w:color="000000"/>
              <w:right w:val="single" w:sz="8" w:space="0" w:color="auto"/>
            </w:tcBorders>
            <w:noWrap/>
            <w:vAlign w:val="center"/>
            <w:hideMark/>
          </w:tcPr>
          <w:p w14:paraId="3E4A875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1.9</w:t>
            </w:r>
          </w:p>
        </w:tc>
        <w:tc>
          <w:tcPr>
            <w:tcW w:w="1189" w:type="pct"/>
            <w:gridSpan w:val="2"/>
            <w:tcBorders>
              <w:top w:val="nil"/>
              <w:left w:val="single" w:sz="8" w:space="0" w:color="auto"/>
              <w:bottom w:val="single" w:sz="8" w:space="0" w:color="000000"/>
              <w:right w:val="single" w:sz="4" w:space="0" w:color="auto"/>
            </w:tcBorders>
            <w:vAlign w:val="center"/>
            <w:hideMark/>
          </w:tcPr>
          <w:p w14:paraId="4C37AD5D"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Өөрийн сүлжээгээр бусад үйлчлэгчийн шуудангийн илгээмжийг чөлөөтэй дамжих нөхцөлийг бүрдүүлсэн харилцан холболтын зааглах цэгүүдийг сүлжээндээ тодорхойлсон байна.</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0F02939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right w:val="single" w:sz="4" w:space="0" w:color="auto"/>
            </w:tcBorders>
            <w:vAlign w:val="center"/>
            <w:hideMark/>
          </w:tcPr>
          <w:p w14:paraId="70E3DFCA" w14:textId="77777777" w:rsidR="00041763" w:rsidRPr="009F1280" w:rsidRDefault="00041763" w:rsidP="009F1280">
            <w:pPr>
              <w:spacing w:after="0" w:line="240" w:lineRule="auto"/>
              <w:rPr>
                <w:rFonts w:ascii="Arial" w:eastAsia="Times New Roman" w:hAnsi="Arial" w:cs="Arial"/>
                <w:lang w:val="mn-MN" w:eastAsia="ko-KR"/>
              </w:rPr>
            </w:pPr>
          </w:p>
          <w:p w14:paraId="710D3879"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Тодорхойлсон бол хэрэгжсэн, процесс хийгдэж байгаа бол хэсэгчлэн хэрэгжсэн, огт тодорхойлоогүй бол хэрэгжээгүйд тооцно.</w:t>
            </w:r>
          </w:p>
          <w:p w14:paraId="233C6FF9" w14:textId="77777777" w:rsidR="00041763" w:rsidRPr="009F1280" w:rsidRDefault="00041763" w:rsidP="009F1280">
            <w:pPr>
              <w:spacing w:after="0" w:line="240" w:lineRule="auto"/>
              <w:rPr>
                <w:rFonts w:ascii="Arial" w:eastAsia="Times New Roman" w:hAnsi="Arial" w:cs="Arial"/>
                <w:lang w:val="mn-MN" w:eastAsia="ko-KR"/>
              </w:rPr>
            </w:pP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60A05A3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02B25AC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0F5274B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7DBB8A3E" w14:textId="77777777" w:rsidTr="00247D3B">
        <w:trPr>
          <w:trHeight w:val="315"/>
        </w:trPr>
        <w:tc>
          <w:tcPr>
            <w:tcW w:w="371" w:type="pct"/>
            <w:gridSpan w:val="2"/>
            <w:tcBorders>
              <w:top w:val="nil"/>
              <w:left w:val="single" w:sz="8" w:space="0" w:color="auto"/>
              <w:bottom w:val="single" w:sz="8" w:space="0" w:color="000000"/>
              <w:right w:val="single" w:sz="8" w:space="0" w:color="auto"/>
            </w:tcBorders>
            <w:vAlign w:val="center"/>
          </w:tcPr>
          <w:p w14:paraId="673A8C0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1.10</w:t>
            </w:r>
          </w:p>
        </w:tc>
        <w:tc>
          <w:tcPr>
            <w:tcW w:w="1189" w:type="pct"/>
            <w:gridSpan w:val="2"/>
            <w:tcBorders>
              <w:top w:val="nil"/>
              <w:left w:val="single" w:sz="8" w:space="0" w:color="auto"/>
              <w:bottom w:val="single" w:sz="8" w:space="0" w:color="000000"/>
              <w:right w:val="single" w:sz="4" w:space="0" w:color="auto"/>
            </w:tcBorders>
            <w:vAlign w:val="center"/>
          </w:tcPr>
          <w:p w14:paraId="4C1BEC72"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илгээмжийн бүртгэл, хяналтын цахим системийг технологи ажиллагаандаа нэвтрүүлж, хэвийн ажиллагааг хангасан байна.</w:t>
            </w:r>
          </w:p>
        </w:tc>
        <w:tc>
          <w:tcPr>
            <w:tcW w:w="565" w:type="pct"/>
            <w:gridSpan w:val="2"/>
            <w:tcBorders>
              <w:top w:val="single" w:sz="4" w:space="0" w:color="auto"/>
              <w:left w:val="single" w:sz="4" w:space="0" w:color="auto"/>
              <w:bottom w:val="single" w:sz="4" w:space="0" w:color="auto"/>
              <w:right w:val="single" w:sz="4" w:space="0" w:color="auto"/>
            </w:tcBorders>
            <w:vAlign w:val="center"/>
          </w:tcPr>
          <w:p w14:paraId="664AB8D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tcPr>
          <w:p w14:paraId="5BA0F6E0"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Цахим системтэй бол хэрэгжсэн, систем нэвтрүүлэх процесс хийгдэж байгаа бол хэсэгчлэн хэрэгжсэн, систем байхгүй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tcPr>
          <w:p w14:paraId="492BDE1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32F5109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E898B8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2B387E5" w14:textId="77777777" w:rsidTr="00004EE2">
        <w:trPr>
          <w:trHeight w:val="315"/>
        </w:trPr>
        <w:tc>
          <w:tcPr>
            <w:tcW w:w="371" w:type="pct"/>
            <w:gridSpan w:val="2"/>
            <w:tcBorders>
              <w:top w:val="nil"/>
              <w:left w:val="single" w:sz="8" w:space="0" w:color="auto"/>
              <w:bottom w:val="single" w:sz="4" w:space="0" w:color="auto"/>
              <w:right w:val="single" w:sz="8" w:space="0" w:color="auto"/>
            </w:tcBorders>
            <w:vAlign w:val="center"/>
          </w:tcPr>
          <w:p w14:paraId="1EB36DA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1.11</w:t>
            </w:r>
          </w:p>
        </w:tc>
        <w:tc>
          <w:tcPr>
            <w:tcW w:w="1189" w:type="pct"/>
            <w:gridSpan w:val="2"/>
            <w:tcBorders>
              <w:top w:val="nil"/>
              <w:left w:val="single" w:sz="8" w:space="0" w:color="auto"/>
              <w:bottom w:val="single" w:sz="4" w:space="0" w:color="auto"/>
              <w:right w:val="single" w:sz="8" w:space="0" w:color="auto"/>
            </w:tcBorders>
            <w:vAlign w:val="center"/>
          </w:tcPr>
          <w:p w14:paraId="64816BC3"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тухай хуулийн 7.1.6-д заасан дүрмийн дагуу шуудангийн технологийн баримт бичгийг хадгалах зааврыг мөрдөн, архивыг бүрдүүлнэ.</w:t>
            </w:r>
          </w:p>
        </w:tc>
        <w:tc>
          <w:tcPr>
            <w:tcW w:w="565" w:type="pct"/>
            <w:gridSpan w:val="2"/>
            <w:tcBorders>
              <w:top w:val="single" w:sz="4" w:space="0" w:color="auto"/>
              <w:left w:val="nil"/>
              <w:bottom w:val="single" w:sz="4" w:space="0" w:color="auto"/>
              <w:right w:val="single" w:sz="8" w:space="0" w:color="auto"/>
            </w:tcBorders>
            <w:vAlign w:val="center"/>
          </w:tcPr>
          <w:p w14:paraId="54101378" w14:textId="77777777" w:rsidR="00041763" w:rsidRPr="009F1280" w:rsidRDefault="00041763" w:rsidP="009F1280">
            <w:pPr>
              <w:spacing w:after="0" w:line="240" w:lineRule="auto"/>
              <w:jc w:val="center"/>
              <w:rPr>
                <w:rFonts w:ascii="Arial" w:eastAsia="Times New Roman" w:hAnsi="Arial" w:cs="Arial"/>
                <w:lang w:val="mn-MN" w:eastAsia="ko-KR"/>
              </w:rPr>
            </w:pPr>
          </w:p>
          <w:p w14:paraId="07C7D79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nil"/>
              <w:bottom w:val="single" w:sz="4" w:space="0" w:color="auto"/>
              <w:right w:val="single" w:sz="8" w:space="0" w:color="auto"/>
            </w:tcBorders>
            <w:vAlign w:val="center"/>
          </w:tcPr>
          <w:p w14:paraId="18A5512F"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Архивын материал шаардлага хангасан бол хэрэгжсэн, бүрдүүлэлт дутуу бол хэсэгчлэн хэрэгжсэн, байхгүй бол хэрэгжээгүйд тооцно.</w:t>
            </w:r>
          </w:p>
        </w:tc>
        <w:tc>
          <w:tcPr>
            <w:tcW w:w="1664" w:type="pct"/>
            <w:gridSpan w:val="2"/>
            <w:tcBorders>
              <w:top w:val="single" w:sz="4" w:space="0" w:color="auto"/>
              <w:left w:val="nil"/>
              <w:bottom w:val="single" w:sz="4" w:space="0" w:color="auto"/>
              <w:right w:val="single" w:sz="8" w:space="0" w:color="auto"/>
            </w:tcBorders>
            <w:noWrap/>
            <w:vAlign w:val="center"/>
          </w:tcPr>
          <w:p w14:paraId="19282F7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35B10B2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640659E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7747767F" w14:textId="77777777" w:rsidTr="00004EE2">
        <w:trPr>
          <w:trHeight w:val="315"/>
        </w:trPr>
        <w:tc>
          <w:tcPr>
            <w:tcW w:w="371" w:type="pct"/>
            <w:gridSpan w:val="2"/>
            <w:tcBorders>
              <w:top w:val="single" w:sz="4" w:space="0" w:color="auto"/>
              <w:left w:val="single" w:sz="4" w:space="0" w:color="auto"/>
              <w:bottom w:val="single" w:sz="4" w:space="0" w:color="auto"/>
              <w:right w:val="single" w:sz="4" w:space="0" w:color="auto"/>
            </w:tcBorders>
            <w:vAlign w:val="center"/>
          </w:tcPr>
          <w:p w14:paraId="1C71570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1.12</w:t>
            </w:r>
          </w:p>
        </w:tc>
        <w:tc>
          <w:tcPr>
            <w:tcW w:w="1189" w:type="pct"/>
            <w:gridSpan w:val="2"/>
            <w:tcBorders>
              <w:top w:val="single" w:sz="4" w:space="0" w:color="auto"/>
              <w:left w:val="single" w:sz="4" w:space="0" w:color="auto"/>
              <w:bottom w:val="single" w:sz="4" w:space="0" w:color="auto"/>
              <w:right w:val="single" w:sz="4" w:space="0" w:color="auto"/>
            </w:tcBorders>
            <w:vAlign w:val="center"/>
          </w:tcPr>
          <w:p w14:paraId="432369AD"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 xml:space="preserve">Шуудангийн тухай хуулийн 18 дугаар зүйлд заасны дагуу гарах шуудангийн </w:t>
            </w:r>
            <w:r w:rsidRPr="009F1280">
              <w:rPr>
                <w:rFonts w:ascii="Arial" w:eastAsia="Times New Roman" w:hAnsi="Arial" w:cs="Arial"/>
                <w:lang w:val="mn-MN" w:eastAsia="ko-KR"/>
              </w:rPr>
              <w:lastRenderedPageBreak/>
              <w:t>үйлчилгээний болон урамшууллын тарифыг Зохицуулах хороогоор хянуулж, баталж, мөрдөнө.</w:t>
            </w:r>
          </w:p>
        </w:tc>
        <w:tc>
          <w:tcPr>
            <w:tcW w:w="565" w:type="pct"/>
            <w:gridSpan w:val="2"/>
            <w:tcBorders>
              <w:top w:val="single" w:sz="4" w:space="0" w:color="auto"/>
              <w:left w:val="single" w:sz="4" w:space="0" w:color="auto"/>
              <w:bottom w:val="single" w:sz="4" w:space="0" w:color="auto"/>
              <w:right w:val="single" w:sz="4" w:space="0" w:color="auto"/>
            </w:tcBorders>
            <w:vAlign w:val="center"/>
          </w:tcPr>
          <w:p w14:paraId="4099E10C" w14:textId="77777777" w:rsidR="00041763" w:rsidRPr="009F1280" w:rsidRDefault="00041763" w:rsidP="009F1280">
            <w:pPr>
              <w:spacing w:after="0" w:line="240" w:lineRule="auto"/>
              <w:jc w:val="center"/>
              <w:rPr>
                <w:rFonts w:ascii="Arial" w:eastAsia="Times New Roman" w:hAnsi="Arial" w:cs="Arial"/>
                <w:lang w:val="mn-MN" w:eastAsia="ko-KR"/>
              </w:rPr>
            </w:pPr>
          </w:p>
          <w:p w14:paraId="6A5B62F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tcPr>
          <w:p w14:paraId="4EF0CD96"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 xml:space="preserve">ХХЗХ-нд ирүүлж, хянуулсан бол хэрэгжсэн, хянуулаагүй бол </w:t>
            </w:r>
            <w:r w:rsidRPr="009F1280">
              <w:rPr>
                <w:rFonts w:ascii="Arial" w:eastAsia="Times New Roman" w:hAnsi="Arial" w:cs="Arial"/>
                <w:lang w:val="mn-MN" w:eastAsia="ko-KR"/>
              </w:rPr>
              <w:lastRenderedPageBreak/>
              <w:t>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tcPr>
          <w:p w14:paraId="070BD94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lastRenderedPageBreak/>
              <w:t>хэрэгжсэн – 2</w:t>
            </w:r>
          </w:p>
          <w:p w14:paraId="6C9A12F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6DD74A3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3E732E4F" w14:textId="77777777" w:rsidTr="00004EE2">
        <w:trPr>
          <w:trHeight w:val="315"/>
        </w:trPr>
        <w:tc>
          <w:tcPr>
            <w:tcW w:w="371" w:type="pct"/>
            <w:gridSpan w:val="2"/>
            <w:tcBorders>
              <w:top w:val="single" w:sz="4" w:space="0" w:color="auto"/>
              <w:left w:val="single" w:sz="4" w:space="0" w:color="auto"/>
              <w:bottom w:val="single" w:sz="4" w:space="0" w:color="auto"/>
              <w:right w:val="single" w:sz="4" w:space="0" w:color="auto"/>
            </w:tcBorders>
            <w:vAlign w:val="center"/>
          </w:tcPr>
          <w:p w14:paraId="0B99E7D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1.13</w:t>
            </w:r>
          </w:p>
        </w:tc>
        <w:tc>
          <w:tcPr>
            <w:tcW w:w="1189" w:type="pct"/>
            <w:gridSpan w:val="2"/>
            <w:tcBorders>
              <w:top w:val="single" w:sz="4" w:space="0" w:color="auto"/>
              <w:left w:val="single" w:sz="4" w:space="0" w:color="auto"/>
              <w:bottom w:val="single" w:sz="4" w:space="0" w:color="auto"/>
              <w:right w:val="single" w:sz="4" w:space="0" w:color="auto"/>
            </w:tcBorders>
            <w:vAlign w:val="center"/>
          </w:tcPr>
          <w:p w14:paraId="2A5FE6C4"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Хилийн чанад дах хамтран ажиллах байгууллага нэмэгдэх, мөн солигдох бүрт тухайн байгууллагатай хамтран ажиллах гэрээг Харилцаа холбооны зохицуулах хороонд бүртгүүлэх;</w:t>
            </w:r>
          </w:p>
        </w:tc>
        <w:tc>
          <w:tcPr>
            <w:tcW w:w="565" w:type="pct"/>
            <w:gridSpan w:val="2"/>
            <w:tcBorders>
              <w:top w:val="single" w:sz="4" w:space="0" w:color="auto"/>
              <w:left w:val="single" w:sz="4" w:space="0" w:color="auto"/>
              <w:bottom w:val="single" w:sz="4" w:space="0" w:color="auto"/>
              <w:right w:val="single" w:sz="4" w:space="0" w:color="auto"/>
            </w:tcBorders>
            <w:vAlign w:val="center"/>
          </w:tcPr>
          <w:p w14:paraId="3C24C7D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tcPr>
          <w:p w14:paraId="6A14613E"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ХХЗХ-нд бүртгүүлсэн бол хэрэгжсэн, бүртгүүлээгүй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tcPr>
          <w:p w14:paraId="2AE3804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4BE290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3E397CB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17EF2772" w14:textId="77777777" w:rsidTr="00004EE2">
        <w:trPr>
          <w:trHeight w:val="315"/>
        </w:trPr>
        <w:tc>
          <w:tcPr>
            <w:tcW w:w="371" w:type="pct"/>
            <w:gridSpan w:val="2"/>
            <w:tcBorders>
              <w:top w:val="single" w:sz="4" w:space="0" w:color="auto"/>
              <w:left w:val="single" w:sz="8" w:space="0" w:color="auto"/>
              <w:bottom w:val="single" w:sz="8" w:space="0" w:color="000000"/>
              <w:right w:val="single" w:sz="8" w:space="0" w:color="auto"/>
            </w:tcBorders>
            <w:vAlign w:val="center"/>
          </w:tcPr>
          <w:p w14:paraId="63C469C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1.14</w:t>
            </w:r>
          </w:p>
        </w:tc>
        <w:tc>
          <w:tcPr>
            <w:tcW w:w="1189" w:type="pct"/>
            <w:gridSpan w:val="2"/>
            <w:tcBorders>
              <w:top w:val="single" w:sz="4" w:space="0" w:color="auto"/>
              <w:left w:val="single" w:sz="8" w:space="0" w:color="auto"/>
              <w:bottom w:val="single" w:sz="8" w:space="0" w:color="000000"/>
              <w:right w:val="single" w:sz="8" w:space="0" w:color="auto"/>
            </w:tcBorders>
            <w:vAlign w:val="center"/>
          </w:tcPr>
          <w:p w14:paraId="011A283F"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сүлжээний үйлчлэгч нь Шуудангийн тухай хуулийн 9.1.6-д заасны дагуу Зохицуулах хорооноос тогтоосон шуудангийн илгээмж хүргэх хугацааг мөрдөж ажиллана.</w:t>
            </w:r>
          </w:p>
        </w:tc>
        <w:tc>
          <w:tcPr>
            <w:tcW w:w="565" w:type="pct"/>
            <w:gridSpan w:val="2"/>
            <w:tcBorders>
              <w:top w:val="single" w:sz="4" w:space="0" w:color="auto"/>
              <w:left w:val="nil"/>
              <w:bottom w:val="single" w:sz="8" w:space="0" w:color="auto"/>
              <w:right w:val="single" w:sz="8" w:space="0" w:color="auto"/>
            </w:tcBorders>
            <w:vAlign w:val="center"/>
          </w:tcPr>
          <w:p w14:paraId="6386BA8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nil"/>
              <w:bottom w:val="single" w:sz="8" w:space="0" w:color="auto"/>
              <w:right w:val="single" w:sz="8" w:space="0" w:color="auto"/>
            </w:tcBorders>
            <w:vAlign w:val="center"/>
          </w:tcPr>
          <w:p w14:paraId="42AE8504"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илгээмж хүргэх хугацааг тогтоох хяналтын ажлын үр дүнгээр хугацааг мөрдсөн бол хэрэгжсэн, мөрдөөгүй бол хэрэгжээгүйд тооцно.</w:t>
            </w:r>
          </w:p>
        </w:tc>
        <w:tc>
          <w:tcPr>
            <w:tcW w:w="1664" w:type="pct"/>
            <w:gridSpan w:val="2"/>
            <w:tcBorders>
              <w:top w:val="single" w:sz="4" w:space="0" w:color="auto"/>
              <w:left w:val="nil"/>
              <w:bottom w:val="single" w:sz="8" w:space="0" w:color="auto"/>
              <w:right w:val="single" w:sz="8" w:space="0" w:color="auto"/>
            </w:tcBorders>
            <w:noWrap/>
            <w:vAlign w:val="center"/>
          </w:tcPr>
          <w:p w14:paraId="3C31C3B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5C2D43F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4F94BBA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13FD9903" w14:textId="77777777" w:rsidTr="00247D3B">
        <w:trPr>
          <w:trHeight w:val="315"/>
        </w:trPr>
        <w:tc>
          <w:tcPr>
            <w:tcW w:w="371" w:type="pct"/>
            <w:gridSpan w:val="2"/>
            <w:tcBorders>
              <w:top w:val="nil"/>
              <w:left w:val="single" w:sz="8" w:space="0" w:color="auto"/>
              <w:bottom w:val="single" w:sz="8" w:space="0" w:color="000000"/>
              <w:right w:val="single" w:sz="8" w:space="0" w:color="auto"/>
            </w:tcBorders>
            <w:vAlign w:val="center"/>
          </w:tcPr>
          <w:p w14:paraId="4CC901F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1.15</w:t>
            </w:r>
          </w:p>
        </w:tc>
        <w:tc>
          <w:tcPr>
            <w:tcW w:w="1189" w:type="pct"/>
            <w:gridSpan w:val="2"/>
            <w:tcBorders>
              <w:top w:val="nil"/>
              <w:left w:val="single" w:sz="8" w:space="0" w:color="auto"/>
              <w:bottom w:val="single" w:sz="8" w:space="0" w:color="000000"/>
              <w:right w:val="single" w:sz="8" w:space="0" w:color="auto"/>
            </w:tcBorders>
            <w:vAlign w:val="center"/>
          </w:tcPr>
          <w:p w14:paraId="565DAB30"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Энэхүү нөхцөл, шаардлагын 2.1.1.4-т тогтоосон хугацаанд хүргэсэн илгээмжийн гардуулалтын чанар тухайн жилдээ 95 хувиас багагүй байна.</w:t>
            </w:r>
          </w:p>
        </w:tc>
        <w:tc>
          <w:tcPr>
            <w:tcW w:w="565" w:type="pct"/>
            <w:gridSpan w:val="2"/>
            <w:tcBorders>
              <w:left w:val="nil"/>
              <w:bottom w:val="single" w:sz="8" w:space="0" w:color="auto"/>
              <w:right w:val="single" w:sz="8" w:space="0" w:color="auto"/>
            </w:tcBorders>
            <w:vAlign w:val="center"/>
          </w:tcPr>
          <w:p w14:paraId="627D2255" w14:textId="77777777" w:rsidR="00041763" w:rsidRPr="009F1280" w:rsidRDefault="00041763" w:rsidP="009F1280">
            <w:pPr>
              <w:spacing w:after="0" w:line="240" w:lineRule="auto"/>
              <w:jc w:val="center"/>
              <w:rPr>
                <w:rFonts w:ascii="Arial" w:eastAsia="Times New Roman" w:hAnsi="Arial" w:cs="Arial"/>
                <w:lang w:val="mn-MN" w:eastAsia="ko-KR"/>
              </w:rPr>
            </w:pPr>
          </w:p>
          <w:p w14:paraId="759B052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nil"/>
              <w:left w:val="nil"/>
              <w:bottom w:val="single" w:sz="8" w:space="0" w:color="auto"/>
              <w:right w:val="single" w:sz="8" w:space="0" w:color="auto"/>
            </w:tcBorders>
            <w:vAlign w:val="center"/>
          </w:tcPr>
          <w:p w14:paraId="57225135"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Чанарын үзүүлэлт 95%-с дээш бол хэрэгжсэн, доош бол хэрэгжээгүйд тооцно.</w:t>
            </w:r>
          </w:p>
        </w:tc>
        <w:tc>
          <w:tcPr>
            <w:tcW w:w="1664" w:type="pct"/>
            <w:gridSpan w:val="2"/>
            <w:tcBorders>
              <w:top w:val="nil"/>
              <w:left w:val="nil"/>
              <w:bottom w:val="single" w:sz="8" w:space="0" w:color="auto"/>
              <w:right w:val="single" w:sz="8" w:space="0" w:color="auto"/>
            </w:tcBorders>
            <w:noWrap/>
            <w:vAlign w:val="center"/>
          </w:tcPr>
          <w:p w14:paraId="5A92519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3A50166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2D78F28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0DB5371C" w14:textId="77777777" w:rsidTr="00247D3B">
        <w:trPr>
          <w:trHeight w:val="601"/>
        </w:trPr>
        <w:tc>
          <w:tcPr>
            <w:tcW w:w="371" w:type="pct"/>
            <w:gridSpan w:val="2"/>
            <w:tcBorders>
              <w:top w:val="nil"/>
              <w:left w:val="single" w:sz="8" w:space="0" w:color="auto"/>
              <w:bottom w:val="single" w:sz="8" w:space="0" w:color="auto"/>
              <w:right w:val="single" w:sz="8" w:space="0" w:color="auto"/>
            </w:tcBorders>
            <w:noWrap/>
            <w:vAlign w:val="center"/>
            <w:hideMark/>
          </w:tcPr>
          <w:p w14:paraId="02E3CBC1"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4629" w:type="pct"/>
            <w:gridSpan w:val="7"/>
            <w:tcBorders>
              <w:top w:val="single" w:sz="8" w:space="0" w:color="auto"/>
              <w:left w:val="nil"/>
              <w:bottom w:val="single" w:sz="8" w:space="0" w:color="auto"/>
              <w:right w:val="single" w:sz="8" w:space="0" w:color="000000"/>
            </w:tcBorders>
            <w:vAlign w:val="center"/>
            <w:hideMark/>
          </w:tcPr>
          <w:p w14:paraId="780C5F69"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Үйлчилгээний талаарх дараах мэдээллийг эрх бүхий этгээдээр батлуулж, байгууллагын цахим хуудас болон үйлчилгээний байран дахь мэдээллийн самбарт нээлттэй байршуулна.</w:t>
            </w:r>
          </w:p>
        </w:tc>
      </w:tr>
      <w:tr w:rsidR="00041763" w:rsidRPr="009F1280" w14:paraId="3091E84A" w14:textId="77777777" w:rsidTr="00004EE2">
        <w:trPr>
          <w:trHeight w:val="1564"/>
        </w:trPr>
        <w:tc>
          <w:tcPr>
            <w:tcW w:w="371" w:type="pct"/>
            <w:gridSpan w:val="2"/>
            <w:tcBorders>
              <w:top w:val="single" w:sz="4" w:space="0" w:color="auto"/>
              <w:left w:val="single" w:sz="4" w:space="0" w:color="auto"/>
              <w:bottom w:val="single" w:sz="4" w:space="0" w:color="auto"/>
              <w:right w:val="single" w:sz="4" w:space="0" w:color="auto"/>
            </w:tcBorders>
            <w:noWrap/>
            <w:vAlign w:val="center"/>
            <w:hideMark/>
          </w:tcPr>
          <w:p w14:paraId="7C0FF03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1.16</w:t>
            </w:r>
          </w:p>
        </w:tc>
        <w:tc>
          <w:tcPr>
            <w:tcW w:w="1189" w:type="pct"/>
            <w:gridSpan w:val="2"/>
            <w:tcBorders>
              <w:top w:val="single" w:sz="4" w:space="0" w:color="auto"/>
              <w:left w:val="single" w:sz="4" w:space="0" w:color="auto"/>
              <w:bottom w:val="single" w:sz="4" w:space="0" w:color="auto"/>
              <w:right w:val="single" w:sz="4" w:space="0" w:color="auto"/>
            </w:tcBorders>
            <w:vAlign w:val="center"/>
            <w:hideMark/>
          </w:tcPr>
          <w:p w14:paraId="0A7FF715"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Үйлчилгээний тариф;</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6A36869E" w14:textId="77777777" w:rsidR="00041763" w:rsidRPr="009F1280" w:rsidRDefault="00041763" w:rsidP="009F1280">
            <w:pPr>
              <w:spacing w:after="0" w:line="240" w:lineRule="auto"/>
              <w:jc w:val="center"/>
              <w:rPr>
                <w:rFonts w:ascii="Arial" w:eastAsia="Times New Roman" w:hAnsi="Arial" w:cs="Arial"/>
                <w:lang w:val="mn-MN" w:eastAsia="ko-KR"/>
              </w:rPr>
            </w:pPr>
          </w:p>
          <w:p w14:paraId="48D738C2" w14:textId="77777777" w:rsidR="00041763" w:rsidRPr="009F1280" w:rsidRDefault="00041763" w:rsidP="009F1280">
            <w:pPr>
              <w:spacing w:after="0" w:line="240" w:lineRule="auto"/>
              <w:jc w:val="center"/>
              <w:rPr>
                <w:rFonts w:ascii="Arial" w:eastAsia="Times New Roman" w:hAnsi="Arial" w:cs="Arial"/>
                <w:lang w:val="mn-MN" w:eastAsia="ko-KR"/>
              </w:rPr>
            </w:pPr>
          </w:p>
          <w:p w14:paraId="03A950C2" w14:textId="77777777" w:rsidR="00041763" w:rsidRPr="009F1280" w:rsidRDefault="00041763" w:rsidP="009F1280">
            <w:pPr>
              <w:spacing w:after="0" w:line="240" w:lineRule="auto"/>
              <w:jc w:val="center"/>
              <w:rPr>
                <w:rFonts w:ascii="Arial" w:eastAsia="Times New Roman" w:hAnsi="Arial" w:cs="Arial"/>
                <w:lang w:val="mn-MN" w:eastAsia="ko-KR"/>
              </w:rPr>
            </w:pPr>
          </w:p>
          <w:p w14:paraId="118BD3A2" w14:textId="77777777" w:rsidR="00041763" w:rsidRPr="009F1280" w:rsidRDefault="00041763" w:rsidP="009F1280">
            <w:pPr>
              <w:spacing w:after="0" w:line="240" w:lineRule="auto"/>
              <w:jc w:val="center"/>
              <w:rPr>
                <w:rFonts w:ascii="Arial" w:eastAsia="Times New Roman" w:hAnsi="Arial" w:cs="Arial"/>
                <w:lang w:val="mn-MN" w:eastAsia="ko-KR"/>
              </w:rPr>
            </w:pPr>
          </w:p>
          <w:p w14:paraId="3C42A75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6419DAD7"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 xml:space="preserve">Хянуулж, батлуулсан тарифыг нээлттэй байршуулсан бол хэрэгжсэн, шинэчилсэн мэдээллийг нийтэд мэдээлээгүй бол хэсэгчлэн хэрэгжсэн, </w:t>
            </w:r>
            <w:r w:rsidRPr="009F1280">
              <w:rPr>
                <w:rFonts w:ascii="Arial" w:eastAsia="Times New Roman" w:hAnsi="Arial" w:cs="Arial"/>
                <w:lang w:val="mn-MN" w:eastAsia="ko-KR"/>
              </w:rPr>
              <w:lastRenderedPageBreak/>
              <w:t>нээлттэй байршуулаагүй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4EED531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lastRenderedPageBreak/>
              <w:t>хэрэгжсэн – 2</w:t>
            </w:r>
          </w:p>
          <w:p w14:paraId="0199127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68661DC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14387D04" w14:textId="77777777" w:rsidTr="00004EE2">
        <w:trPr>
          <w:trHeight w:val="1772"/>
        </w:trPr>
        <w:tc>
          <w:tcPr>
            <w:tcW w:w="371" w:type="pct"/>
            <w:gridSpan w:val="2"/>
            <w:tcBorders>
              <w:top w:val="single" w:sz="4" w:space="0" w:color="auto"/>
              <w:left w:val="single" w:sz="8" w:space="0" w:color="auto"/>
              <w:bottom w:val="single" w:sz="8" w:space="0" w:color="000000"/>
              <w:right w:val="single" w:sz="8" w:space="0" w:color="auto"/>
            </w:tcBorders>
            <w:noWrap/>
            <w:vAlign w:val="center"/>
            <w:hideMark/>
          </w:tcPr>
          <w:p w14:paraId="6889214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1.17</w:t>
            </w:r>
          </w:p>
        </w:tc>
        <w:tc>
          <w:tcPr>
            <w:tcW w:w="1189" w:type="pct"/>
            <w:gridSpan w:val="2"/>
            <w:tcBorders>
              <w:top w:val="single" w:sz="4" w:space="0" w:color="auto"/>
              <w:left w:val="single" w:sz="8" w:space="0" w:color="auto"/>
              <w:bottom w:val="single" w:sz="8" w:space="0" w:color="000000"/>
              <w:right w:val="single" w:sz="4" w:space="0" w:color="auto"/>
            </w:tcBorders>
            <w:vAlign w:val="center"/>
            <w:hideMark/>
          </w:tcPr>
          <w:p w14:paraId="6FCE2B5B"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 хүргэх чиглэл, хуваарь болон илгээмж хүргэх хугацаа;</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53623359" w14:textId="77777777" w:rsidR="00041763" w:rsidRPr="009F1280" w:rsidRDefault="00041763" w:rsidP="009F1280">
            <w:pPr>
              <w:spacing w:after="0" w:line="240" w:lineRule="auto"/>
              <w:jc w:val="center"/>
              <w:rPr>
                <w:rFonts w:ascii="Arial" w:eastAsia="Times New Roman" w:hAnsi="Arial" w:cs="Arial"/>
                <w:lang w:val="mn-MN" w:eastAsia="ko-KR"/>
              </w:rPr>
            </w:pPr>
          </w:p>
          <w:p w14:paraId="7958CFBF" w14:textId="77777777" w:rsidR="00041763" w:rsidRPr="009F1280" w:rsidRDefault="00041763" w:rsidP="009F1280">
            <w:pPr>
              <w:spacing w:after="0" w:line="240" w:lineRule="auto"/>
              <w:jc w:val="center"/>
              <w:rPr>
                <w:rFonts w:ascii="Arial" w:eastAsia="Times New Roman" w:hAnsi="Arial" w:cs="Arial"/>
                <w:lang w:val="mn-MN" w:eastAsia="ko-KR"/>
              </w:rPr>
            </w:pPr>
          </w:p>
          <w:p w14:paraId="5F26BA3C" w14:textId="77777777" w:rsidR="00041763" w:rsidRPr="009F1280" w:rsidRDefault="00041763" w:rsidP="009F1280">
            <w:pPr>
              <w:spacing w:after="0" w:line="240" w:lineRule="auto"/>
              <w:jc w:val="center"/>
              <w:rPr>
                <w:rFonts w:ascii="Arial" w:eastAsia="Times New Roman" w:hAnsi="Arial" w:cs="Arial"/>
                <w:lang w:val="mn-MN" w:eastAsia="ko-KR"/>
              </w:rPr>
            </w:pPr>
          </w:p>
          <w:p w14:paraId="6BC386B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4713B1B5"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Мэдээллийг нээлттэй байршуулсан бол хэрэгжсэн, шинэчилсэн мэдээллийг нийтэд мэдээлээгүй бол хэсэгчлэн хэрэгжсэн, нээлттэй байршуулаагүй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5995529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508DF23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09160B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7F9703F0" w14:textId="77777777" w:rsidTr="00247D3B">
        <w:trPr>
          <w:trHeight w:val="1627"/>
        </w:trPr>
        <w:tc>
          <w:tcPr>
            <w:tcW w:w="371" w:type="pct"/>
            <w:gridSpan w:val="2"/>
            <w:tcBorders>
              <w:top w:val="nil"/>
              <w:left w:val="single" w:sz="8" w:space="0" w:color="auto"/>
              <w:bottom w:val="single" w:sz="8" w:space="0" w:color="000000"/>
              <w:right w:val="single" w:sz="8" w:space="0" w:color="auto"/>
            </w:tcBorders>
            <w:noWrap/>
            <w:vAlign w:val="center"/>
            <w:hideMark/>
          </w:tcPr>
          <w:p w14:paraId="5620B3D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1.18</w:t>
            </w:r>
          </w:p>
        </w:tc>
        <w:tc>
          <w:tcPr>
            <w:tcW w:w="1189" w:type="pct"/>
            <w:gridSpan w:val="2"/>
            <w:tcBorders>
              <w:top w:val="nil"/>
              <w:left w:val="single" w:sz="8" w:space="0" w:color="auto"/>
              <w:bottom w:val="single" w:sz="8" w:space="0" w:color="000000"/>
              <w:right w:val="single" w:sz="8" w:space="0" w:color="auto"/>
            </w:tcBorders>
            <w:vAlign w:val="center"/>
            <w:hideMark/>
          </w:tcPr>
          <w:p w14:paraId="3F9FC0C1"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Хаяг байршил, ажиллах цагийн хуваарь, холбоо барих мэдээлэл;</w:t>
            </w:r>
          </w:p>
        </w:tc>
        <w:tc>
          <w:tcPr>
            <w:tcW w:w="565" w:type="pct"/>
            <w:gridSpan w:val="2"/>
            <w:tcBorders>
              <w:top w:val="single" w:sz="4" w:space="0" w:color="auto"/>
              <w:left w:val="nil"/>
              <w:right w:val="single" w:sz="8" w:space="0" w:color="auto"/>
            </w:tcBorders>
            <w:vAlign w:val="center"/>
            <w:hideMark/>
          </w:tcPr>
          <w:p w14:paraId="6EB285CD" w14:textId="77777777" w:rsidR="00041763" w:rsidRPr="009F1280" w:rsidRDefault="00041763" w:rsidP="009F1280">
            <w:pPr>
              <w:spacing w:after="0" w:line="240" w:lineRule="auto"/>
              <w:jc w:val="center"/>
              <w:rPr>
                <w:rFonts w:ascii="Arial" w:eastAsia="Times New Roman" w:hAnsi="Arial" w:cs="Arial"/>
                <w:lang w:val="mn-MN" w:eastAsia="ko-KR"/>
              </w:rPr>
            </w:pPr>
          </w:p>
          <w:p w14:paraId="51C3F392" w14:textId="77777777" w:rsidR="00041763" w:rsidRPr="009F1280" w:rsidRDefault="00041763" w:rsidP="009F1280">
            <w:pPr>
              <w:spacing w:after="0" w:line="240" w:lineRule="auto"/>
              <w:jc w:val="center"/>
              <w:rPr>
                <w:rFonts w:ascii="Arial" w:eastAsia="Times New Roman" w:hAnsi="Arial" w:cs="Arial"/>
                <w:lang w:val="mn-MN" w:eastAsia="ko-KR"/>
              </w:rPr>
            </w:pPr>
          </w:p>
          <w:p w14:paraId="656409AB" w14:textId="77777777" w:rsidR="00041763" w:rsidRPr="009F1280" w:rsidRDefault="00041763" w:rsidP="009F1280">
            <w:pPr>
              <w:spacing w:after="0" w:line="240" w:lineRule="auto"/>
              <w:jc w:val="center"/>
              <w:rPr>
                <w:rFonts w:ascii="Arial" w:eastAsia="Times New Roman" w:hAnsi="Arial" w:cs="Arial"/>
                <w:lang w:val="mn-MN" w:eastAsia="ko-KR"/>
              </w:rPr>
            </w:pPr>
          </w:p>
          <w:p w14:paraId="49D3D8F6" w14:textId="77777777" w:rsidR="00041763" w:rsidRPr="009F1280" w:rsidRDefault="00041763" w:rsidP="009F1280">
            <w:pPr>
              <w:spacing w:after="0" w:line="240" w:lineRule="auto"/>
              <w:jc w:val="center"/>
              <w:rPr>
                <w:rFonts w:ascii="Arial" w:eastAsia="Times New Roman" w:hAnsi="Arial" w:cs="Arial"/>
                <w:lang w:val="mn-MN" w:eastAsia="ko-KR"/>
              </w:rPr>
            </w:pPr>
          </w:p>
          <w:p w14:paraId="5F37282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nil"/>
              <w:right w:val="single" w:sz="8" w:space="0" w:color="auto"/>
            </w:tcBorders>
            <w:vAlign w:val="center"/>
            <w:hideMark/>
          </w:tcPr>
          <w:p w14:paraId="620CA215"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Мэдээллийг нээлттэй байршуулсан бол хэрэгжсэн, шинэчилсэн мэдээллийг нийтэд мэдээлээгүй бол хэсэгчлэн хэрэгжсэн, нээлттэй байршуулаагүй бол хэрэгжээгүйд тооцно.</w:t>
            </w:r>
          </w:p>
        </w:tc>
        <w:tc>
          <w:tcPr>
            <w:tcW w:w="1664" w:type="pct"/>
            <w:gridSpan w:val="2"/>
            <w:tcBorders>
              <w:top w:val="single" w:sz="4" w:space="0" w:color="auto"/>
              <w:left w:val="nil"/>
              <w:right w:val="single" w:sz="8" w:space="0" w:color="auto"/>
            </w:tcBorders>
            <w:noWrap/>
            <w:vAlign w:val="center"/>
            <w:hideMark/>
          </w:tcPr>
          <w:p w14:paraId="19B2DCC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DCC1C9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1A71174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45311BF7" w14:textId="77777777" w:rsidTr="00247D3B">
        <w:trPr>
          <w:trHeight w:val="315"/>
        </w:trPr>
        <w:tc>
          <w:tcPr>
            <w:tcW w:w="371" w:type="pct"/>
            <w:gridSpan w:val="2"/>
            <w:tcBorders>
              <w:top w:val="nil"/>
              <w:left w:val="single" w:sz="8" w:space="0" w:color="auto"/>
              <w:bottom w:val="single" w:sz="8" w:space="0" w:color="auto"/>
              <w:right w:val="single" w:sz="8" w:space="0" w:color="auto"/>
            </w:tcBorders>
            <w:noWrap/>
            <w:vAlign w:val="center"/>
            <w:hideMark/>
          </w:tcPr>
          <w:p w14:paraId="5F7F05C5"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4629" w:type="pct"/>
            <w:gridSpan w:val="7"/>
            <w:tcBorders>
              <w:top w:val="single" w:sz="8" w:space="0" w:color="auto"/>
              <w:left w:val="nil"/>
              <w:bottom w:val="single" w:sz="8" w:space="0" w:color="auto"/>
              <w:right w:val="single" w:sz="8" w:space="0" w:color="000000"/>
            </w:tcBorders>
            <w:vAlign w:val="center"/>
            <w:hideMark/>
          </w:tcPr>
          <w:p w14:paraId="270D52E0"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Үйлчлэгч нь Монгол Улсын олон улсын гэрээ, холбогдох хуульд нийцсэн дараах журамтай байх бөгөөд үйлчлүүлэгчид нээлттэй байлгана.</w:t>
            </w:r>
          </w:p>
        </w:tc>
      </w:tr>
      <w:tr w:rsidR="00041763" w:rsidRPr="009F1280" w14:paraId="3DC8DD62" w14:textId="77777777" w:rsidTr="00247D3B">
        <w:trPr>
          <w:trHeight w:val="1447"/>
        </w:trPr>
        <w:tc>
          <w:tcPr>
            <w:tcW w:w="371" w:type="pct"/>
            <w:gridSpan w:val="2"/>
            <w:tcBorders>
              <w:top w:val="nil"/>
              <w:left w:val="single" w:sz="8" w:space="0" w:color="auto"/>
              <w:bottom w:val="single" w:sz="8" w:space="0" w:color="000000"/>
              <w:right w:val="single" w:sz="8" w:space="0" w:color="auto"/>
            </w:tcBorders>
            <w:noWrap/>
            <w:vAlign w:val="center"/>
            <w:hideMark/>
          </w:tcPr>
          <w:p w14:paraId="080A9C3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1.19</w:t>
            </w:r>
          </w:p>
        </w:tc>
        <w:tc>
          <w:tcPr>
            <w:tcW w:w="1189" w:type="pct"/>
            <w:gridSpan w:val="2"/>
            <w:tcBorders>
              <w:top w:val="nil"/>
              <w:left w:val="single" w:sz="8" w:space="0" w:color="auto"/>
              <w:bottom w:val="single" w:sz="8" w:space="0" w:color="000000"/>
              <w:right w:val="single" w:sz="4" w:space="0" w:color="auto"/>
            </w:tcBorders>
            <w:vAlign w:val="center"/>
            <w:hideMark/>
          </w:tcPr>
          <w:p w14:paraId="1A188AE8"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Илгээмжийн лавлагаа хүлээн авах, хариу өгөх журам;</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3A95A958" w14:textId="77777777" w:rsidR="00041763" w:rsidRPr="009F1280" w:rsidRDefault="00041763" w:rsidP="009F1280">
            <w:pPr>
              <w:spacing w:after="0" w:line="240" w:lineRule="auto"/>
              <w:jc w:val="center"/>
              <w:rPr>
                <w:rFonts w:ascii="Arial" w:eastAsia="Times New Roman" w:hAnsi="Arial" w:cs="Arial"/>
                <w:lang w:val="mn-MN" w:eastAsia="ko-KR"/>
              </w:rPr>
            </w:pPr>
          </w:p>
          <w:p w14:paraId="1A8E5E40" w14:textId="77777777" w:rsidR="00041763" w:rsidRPr="009F1280" w:rsidRDefault="00041763" w:rsidP="009F1280">
            <w:pPr>
              <w:spacing w:after="0" w:line="240" w:lineRule="auto"/>
              <w:jc w:val="center"/>
              <w:rPr>
                <w:rFonts w:ascii="Arial" w:eastAsia="Times New Roman" w:hAnsi="Arial" w:cs="Arial"/>
                <w:lang w:val="mn-MN" w:eastAsia="ko-KR"/>
              </w:rPr>
            </w:pPr>
          </w:p>
          <w:p w14:paraId="62C28973" w14:textId="77777777" w:rsidR="00041763" w:rsidRPr="009F1280" w:rsidRDefault="00041763" w:rsidP="009F1280">
            <w:pPr>
              <w:spacing w:after="0" w:line="240" w:lineRule="auto"/>
              <w:jc w:val="center"/>
              <w:rPr>
                <w:rFonts w:ascii="Arial" w:eastAsia="Times New Roman" w:hAnsi="Arial" w:cs="Arial"/>
                <w:lang w:val="mn-MN" w:eastAsia="ko-KR"/>
              </w:rPr>
            </w:pPr>
          </w:p>
          <w:p w14:paraId="5C1FF69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5142E0D5"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Батлагдсан  журмыг нээлттэй байршуулсан бол хэрэгжсэн, нийтэд мэдээлээгүй бол хэсэгчлэн хэрэгжсэн, журамгүй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0DB8222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C02CC5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4265285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22272F1B" w14:textId="77777777" w:rsidTr="00247D3B">
        <w:trPr>
          <w:trHeight w:val="1204"/>
        </w:trPr>
        <w:tc>
          <w:tcPr>
            <w:tcW w:w="371" w:type="pct"/>
            <w:gridSpan w:val="2"/>
            <w:tcBorders>
              <w:top w:val="single" w:sz="4" w:space="0" w:color="auto"/>
              <w:left w:val="single" w:sz="8" w:space="0" w:color="auto"/>
              <w:bottom w:val="single" w:sz="8" w:space="0" w:color="000000"/>
              <w:right w:val="single" w:sz="8" w:space="0" w:color="auto"/>
            </w:tcBorders>
            <w:noWrap/>
            <w:vAlign w:val="center"/>
            <w:hideMark/>
          </w:tcPr>
          <w:p w14:paraId="5DE1BB4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1.20</w:t>
            </w:r>
          </w:p>
        </w:tc>
        <w:tc>
          <w:tcPr>
            <w:tcW w:w="1189" w:type="pct"/>
            <w:gridSpan w:val="2"/>
            <w:tcBorders>
              <w:top w:val="single" w:sz="4" w:space="0" w:color="auto"/>
              <w:left w:val="single" w:sz="8" w:space="0" w:color="auto"/>
              <w:bottom w:val="single" w:sz="8" w:space="0" w:color="000000"/>
              <w:right w:val="single" w:sz="4" w:space="0" w:color="auto"/>
            </w:tcBorders>
            <w:vAlign w:val="center"/>
            <w:hideMark/>
          </w:tcPr>
          <w:p w14:paraId="37DAD2AF"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Үйлчлүүлэгчийн гомдол маргааныг хүлээн авах, шийдвэрлэх, хохирлыг барагдуулах, нөхөн төлбөр олгох журам;</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60D16461" w14:textId="77777777" w:rsidR="00041763" w:rsidRPr="009F1280" w:rsidRDefault="00041763" w:rsidP="009F1280">
            <w:pPr>
              <w:spacing w:after="0" w:line="240" w:lineRule="auto"/>
              <w:jc w:val="center"/>
              <w:rPr>
                <w:rFonts w:ascii="Arial" w:eastAsia="Times New Roman" w:hAnsi="Arial" w:cs="Arial"/>
                <w:lang w:val="mn-MN" w:eastAsia="ko-KR"/>
              </w:rPr>
            </w:pPr>
          </w:p>
          <w:p w14:paraId="5C04D127" w14:textId="77777777" w:rsidR="00041763" w:rsidRPr="009F1280" w:rsidRDefault="00041763" w:rsidP="009F1280">
            <w:pPr>
              <w:spacing w:after="0" w:line="240" w:lineRule="auto"/>
              <w:jc w:val="center"/>
              <w:rPr>
                <w:rFonts w:ascii="Arial" w:eastAsia="Times New Roman" w:hAnsi="Arial" w:cs="Arial"/>
                <w:lang w:val="mn-MN" w:eastAsia="ko-KR"/>
              </w:rPr>
            </w:pPr>
          </w:p>
          <w:p w14:paraId="3FD89EEF" w14:textId="77777777" w:rsidR="00041763" w:rsidRPr="009F1280" w:rsidRDefault="00041763" w:rsidP="009F1280">
            <w:pPr>
              <w:spacing w:after="0" w:line="240" w:lineRule="auto"/>
              <w:jc w:val="center"/>
              <w:rPr>
                <w:rFonts w:ascii="Arial" w:eastAsia="Times New Roman" w:hAnsi="Arial" w:cs="Arial"/>
                <w:lang w:val="mn-MN" w:eastAsia="ko-KR"/>
              </w:rPr>
            </w:pPr>
          </w:p>
          <w:p w14:paraId="7456018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2285758E"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Батлагдсан  журмыг нээлттэй байршуулсан бол хэрэгжсэн, нийтэд мэдээлээгүй бол хэсэгчлэн хэрэгжсэн, журамгүй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74FB966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2C715F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5AA25F1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EB389C7" w14:textId="77777777" w:rsidTr="00247D3B">
        <w:trPr>
          <w:trHeight w:val="330"/>
        </w:trPr>
        <w:tc>
          <w:tcPr>
            <w:tcW w:w="371" w:type="pct"/>
            <w:gridSpan w:val="2"/>
            <w:tcBorders>
              <w:top w:val="nil"/>
              <w:left w:val="single" w:sz="8" w:space="0" w:color="auto"/>
              <w:bottom w:val="single" w:sz="8" w:space="0" w:color="auto"/>
              <w:right w:val="single" w:sz="8" w:space="0" w:color="auto"/>
            </w:tcBorders>
            <w:noWrap/>
            <w:vAlign w:val="center"/>
            <w:hideMark/>
          </w:tcPr>
          <w:p w14:paraId="5446DD4C" w14:textId="77777777" w:rsidR="00041763" w:rsidRPr="009F1280" w:rsidRDefault="00041763" w:rsidP="009F1280">
            <w:pPr>
              <w:spacing w:after="0" w:line="240" w:lineRule="auto"/>
              <w:jc w:val="center"/>
              <w:rPr>
                <w:rFonts w:ascii="Arial" w:eastAsia="Times New Roman" w:hAnsi="Arial" w:cs="Arial"/>
                <w:b/>
                <w:bCs/>
                <w:highlight w:val="lightGray"/>
                <w:lang w:val="mn-MN" w:eastAsia="ko-KR"/>
              </w:rPr>
            </w:pPr>
          </w:p>
        </w:tc>
        <w:tc>
          <w:tcPr>
            <w:tcW w:w="1189" w:type="pct"/>
            <w:gridSpan w:val="2"/>
            <w:tcBorders>
              <w:top w:val="nil"/>
              <w:left w:val="nil"/>
              <w:bottom w:val="single" w:sz="8" w:space="0" w:color="auto"/>
              <w:right w:val="single" w:sz="8" w:space="0" w:color="auto"/>
            </w:tcBorders>
            <w:vAlign w:val="center"/>
            <w:hideMark/>
          </w:tcPr>
          <w:p w14:paraId="3DA4992E" w14:textId="77777777" w:rsidR="00041763" w:rsidRPr="00A74C4A" w:rsidRDefault="00041763" w:rsidP="009F1280">
            <w:pPr>
              <w:spacing w:after="0" w:line="240" w:lineRule="auto"/>
              <w:rPr>
                <w:rFonts w:ascii="Arial" w:eastAsia="Times New Roman" w:hAnsi="Arial" w:cs="Arial"/>
                <w:b/>
                <w:bCs/>
                <w:color w:val="002060"/>
                <w:lang w:val="mn-MN" w:eastAsia="ko-KR"/>
              </w:rPr>
            </w:pPr>
            <w:r w:rsidRPr="00A74C4A">
              <w:rPr>
                <w:rFonts w:ascii="Arial" w:eastAsia="Times New Roman" w:hAnsi="Arial" w:cs="Arial"/>
                <w:b/>
                <w:bCs/>
                <w:color w:val="002060"/>
                <w:lang w:val="mn-MN"/>
              </w:rPr>
              <w:t>Стандарт</w:t>
            </w:r>
          </w:p>
        </w:tc>
        <w:tc>
          <w:tcPr>
            <w:tcW w:w="565" w:type="pct"/>
            <w:gridSpan w:val="2"/>
            <w:tcBorders>
              <w:top w:val="nil"/>
              <w:left w:val="nil"/>
              <w:bottom w:val="single" w:sz="4" w:space="0" w:color="auto"/>
              <w:right w:val="single" w:sz="8" w:space="0" w:color="auto"/>
            </w:tcBorders>
            <w:vAlign w:val="center"/>
            <w:hideMark/>
          </w:tcPr>
          <w:p w14:paraId="6E955B1D" w14:textId="77777777" w:rsidR="00041763" w:rsidRPr="009F1280" w:rsidRDefault="00041763" w:rsidP="009F1280">
            <w:pPr>
              <w:spacing w:after="0" w:line="240" w:lineRule="auto"/>
              <w:jc w:val="center"/>
              <w:rPr>
                <w:rFonts w:ascii="Arial" w:eastAsia="Times New Roman" w:hAnsi="Arial" w:cs="Arial"/>
                <w:b/>
                <w:bCs/>
                <w:lang w:val="mn-MN" w:eastAsia="ko-KR"/>
              </w:rPr>
            </w:pPr>
          </w:p>
        </w:tc>
        <w:tc>
          <w:tcPr>
            <w:tcW w:w="1211" w:type="pct"/>
            <w:tcBorders>
              <w:top w:val="nil"/>
              <w:left w:val="nil"/>
              <w:bottom w:val="single" w:sz="4" w:space="0" w:color="auto"/>
              <w:right w:val="single" w:sz="8" w:space="0" w:color="auto"/>
            </w:tcBorders>
            <w:vAlign w:val="center"/>
            <w:hideMark/>
          </w:tcPr>
          <w:p w14:paraId="72D56CD4" w14:textId="77777777" w:rsidR="00041763" w:rsidRPr="009F1280" w:rsidRDefault="00041763" w:rsidP="009F1280">
            <w:pPr>
              <w:spacing w:after="0" w:line="240" w:lineRule="auto"/>
              <w:rPr>
                <w:rFonts w:ascii="Arial" w:eastAsia="Times New Roman" w:hAnsi="Arial" w:cs="Arial"/>
                <w:b/>
                <w:bCs/>
                <w:lang w:val="mn-MN" w:eastAsia="ko-KR"/>
              </w:rPr>
            </w:pPr>
          </w:p>
        </w:tc>
        <w:tc>
          <w:tcPr>
            <w:tcW w:w="1664" w:type="pct"/>
            <w:gridSpan w:val="2"/>
            <w:tcBorders>
              <w:top w:val="nil"/>
              <w:left w:val="nil"/>
              <w:bottom w:val="single" w:sz="4" w:space="0" w:color="auto"/>
              <w:right w:val="single" w:sz="8" w:space="0" w:color="auto"/>
            </w:tcBorders>
            <w:noWrap/>
            <w:vAlign w:val="center"/>
            <w:hideMark/>
          </w:tcPr>
          <w:p w14:paraId="00BD069E" w14:textId="77777777" w:rsidR="00041763" w:rsidRPr="009F1280" w:rsidRDefault="00041763" w:rsidP="009F1280">
            <w:pPr>
              <w:spacing w:after="0" w:line="240" w:lineRule="auto"/>
              <w:jc w:val="center"/>
              <w:rPr>
                <w:rFonts w:ascii="Arial" w:eastAsia="Times New Roman" w:hAnsi="Arial" w:cs="Arial"/>
                <w:lang w:val="mn-MN" w:eastAsia="ko-KR"/>
              </w:rPr>
            </w:pPr>
          </w:p>
        </w:tc>
      </w:tr>
      <w:tr w:rsidR="00041763" w:rsidRPr="009F1280" w14:paraId="7CA61415" w14:textId="77777777" w:rsidTr="00247D3B">
        <w:trPr>
          <w:trHeight w:val="1114"/>
        </w:trPr>
        <w:tc>
          <w:tcPr>
            <w:tcW w:w="371" w:type="pct"/>
            <w:gridSpan w:val="2"/>
            <w:tcBorders>
              <w:top w:val="nil"/>
              <w:left w:val="single" w:sz="8" w:space="0" w:color="auto"/>
              <w:bottom w:val="single" w:sz="8" w:space="0" w:color="000000"/>
              <w:right w:val="single" w:sz="8" w:space="0" w:color="auto"/>
            </w:tcBorders>
            <w:noWrap/>
            <w:vAlign w:val="center"/>
            <w:hideMark/>
          </w:tcPr>
          <w:p w14:paraId="78B981D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lastRenderedPageBreak/>
              <w:t>1.21</w:t>
            </w:r>
          </w:p>
        </w:tc>
        <w:tc>
          <w:tcPr>
            <w:tcW w:w="1189" w:type="pct"/>
            <w:gridSpan w:val="2"/>
            <w:tcBorders>
              <w:top w:val="nil"/>
              <w:left w:val="single" w:sz="8" w:space="0" w:color="auto"/>
              <w:bottom w:val="single" w:sz="8" w:space="0" w:color="000000"/>
              <w:right w:val="single" w:sz="4" w:space="0" w:color="auto"/>
            </w:tcBorders>
            <w:vAlign w:val="center"/>
            <w:hideMark/>
          </w:tcPr>
          <w:p w14:paraId="7FB705B8"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ҮЙЛЧИЛГЭЭНД ТАВИХ ШААРДЛАГА MNS 6776:2019</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2B636459" w14:textId="77777777" w:rsidR="00041763" w:rsidRPr="009F1280" w:rsidRDefault="00041763" w:rsidP="009F1280">
            <w:pPr>
              <w:spacing w:after="0" w:line="240" w:lineRule="auto"/>
              <w:jc w:val="center"/>
              <w:rPr>
                <w:rFonts w:ascii="Arial" w:eastAsia="Times New Roman" w:hAnsi="Arial" w:cs="Arial"/>
                <w:lang w:val="mn-MN" w:eastAsia="ko-KR"/>
              </w:rPr>
            </w:pPr>
          </w:p>
          <w:p w14:paraId="1F0D7197" w14:textId="77777777" w:rsidR="00041763" w:rsidRPr="009F1280" w:rsidRDefault="00041763" w:rsidP="009F1280">
            <w:pPr>
              <w:spacing w:after="0" w:line="240" w:lineRule="auto"/>
              <w:jc w:val="center"/>
              <w:rPr>
                <w:rFonts w:ascii="Arial" w:eastAsia="Times New Roman" w:hAnsi="Arial" w:cs="Arial"/>
                <w:lang w:val="mn-MN" w:eastAsia="ko-KR"/>
              </w:rPr>
            </w:pPr>
          </w:p>
          <w:p w14:paraId="61CB7DBA" w14:textId="77777777" w:rsidR="00041763" w:rsidRPr="009F1280" w:rsidRDefault="00041763" w:rsidP="009F1280">
            <w:pPr>
              <w:spacing w:after="0" w:line="240" w:lineRule="auto"/>
              <w:jc w:val="center"/>
              <w:rPr>
                <w:rFonts w:ascii="Arial" w:eastAsia="Times New Roman" w:hAnsi="Arial" w:cs="Arial"/>
                <w:lang w:val="mn-MN" w:eastAsia="ko-KR"/>
              </w:rPr>
            </w:pPr>
          </w:p>
          <w:p w14:paraId="56A33A8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4F097E2C" w14:textId="77777777" w:rsidR="00041763" w:rsidRPr="009F1280" w:rsidRDefault="00041763" w:rsidP="009F1280">
            <w:pPr>
              <w:spacing w:after="0" w:line="240" w:lineRule="auto"/>
              <w:rPr>
                <w:rFonts w:ascii="Arial" w:eastAsia="Times New Roman" w:hAnsi="Arial" w:cs="Arial"/>
                <w:b/>
                <w:bCs/>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3A3A471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8C6D0F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2E4A8A3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1F566B14" w14:textId="77777777" w:rsidTr="00247D3B">
        <w:trPr>
          <w:trHeight w:val="1924"/>
        </w:trPr>
        <w:tc>
          <w:tcPr>
            <w:tcW w:w="371" w:type="pct"/>
            <w:gridSpan w:val="2"/>
            <w:tcBorders>
              <w:top w:val="nil"/>
              <w:left w:val="single" w:sz="8" w:space="0" w:color="auto"/>
              <w:bottom w:val="single" w:sz="4" w:space="0" w:color="auto"/>
              <w:right w:val="single" w:sz="8" w:space="0" w:color="auto"/>
            </w:tcBorders>
            <w:noWrap/>
            <w:vAlign w:val="center"/>
            <w:hideMark/>
          </w:tcPr>
          <w:p w14:paraId="0A5D663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1.22</w:t>
            </w:r>
          </w:p>
        </w:tc>
        <w:tc>
          <w:tcPr>
            <w:tcW w:w="1189" w:type="pct"/>
            <w:gridSpan w:val="2"/>
            <w:tcBorders>
              <w:top w:val="nil"/>
              <w:left w:val="single" w:sz="8" w:space="0" w:color="auto"/>
              <w:bottom w:val="single" w:sz="4" w:space="0" w:color="auto"/>
              <w:right w:val="single" w:sz="4" w:space="0" w:color="auto"/>
            </w:tcBorders>
            <w:vAlign w:val="center"/>
            <w:hideMark/>
          </w:tcPr>
          <w:p w14:paraId="3C27E855"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ХАЯГ, ХАЯГИЙН БИЧВЭРТ ТАВИХ ШААРДЛАГА MNS 6775:2024</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6208EB3B" w14:textId="77777777" w:rsidR="00041763" w:rsidRPr="009F1280" w:rsidRDefault="00041763" w:rsidP="009F1280">
            <w:pPr>
              <w:spacing w:after="0" w:line="240" w:lineRule="auto"/>
              <w:jc w:val="center"/>
              <w:rPr>
                <w:rFonts w:ascii="Arial" w:eastAsia="Times New Roman" w:hAnsi="Arial" w:cs="Arial"/>
                <w:lang w:val="mn-MN" w:eastAsia="ko-KR"/>
              </w:rPr>
            </w:pPr>
          </w:p>
          <w:p w14:paraId="0B3514EC" w14:textId="77777777" w:rsidR="00041763" w:rsidRPr="009F1280" w:rsidRDefault="00041763" w:rsidP="009F1280">
            <w:pPr>
              <w:spacing w:after="0" w:line="240" w:lineRule="auto"/>
              <w:jc w:val="center"/>
              <w:rPr>
                <w:rFonts w:ascii="Arial" w:eastAsia="Times New Roman" w:hAnsi="Arial" w:cs="Arial"/>
                <w:lang w:val="mn-MN" w:eastAsia="ko-KR"/>
              </w:rPr>
            </w:pPr>
          </w:p>
          <w:p w14:paraId="0E705716" w14:textId="77777777" w:rsidR="00041763" w:rsidRPr="009F1280" w:rsidRDefault="00041763" w:rsidP="009F1280">
            <w:pPr>
              <w:spacing w:after="0" w:line="240" w:lineRule="auto"/>
              <w:jc w:val="center"/>
              <w:rPr>
                <w:rFonts w:ascii="Arial" w:eastAsia="Times New Roman" w:hAnsi="Arial" w:cs="Arial"/>
                <w:lang w:val="mn-MN" w:eastAsia="ko-KR"/>
              </w:rPr>
            </w:pPr>
          </w:p>
          <w:p w14:paraId="06C9A70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011AA98B" w14:textId="77777777" w:rsidR="00041763" w:rsidRPr="009F1280" w:rsidRDefault="00041763" w:rsidP="009F1280">
            <w:pPr>
              <w:spacing w:after="0" w:line="240" w:lineRule="auto"/>
              <w:rPr>
                <w:rFonts w:ascii="Arial" w:eastAsia="Times New Roman" w:hAnsi="Arial" w:cs="Arial"/>
                <w:b/>
                <w:bCs/>
                <w:lang w:val="mn-MN" w:eastAsia="ko-KR"/>
              </w:rPr>
            </w:pPr>
          </w:p>
          <w:p w14:paraId="76E6EAB9" w14:textId="77777777" w:rsidR="00041763" w:rsidRPr="009F1280" w:rsidRDefault="00041763" w:rsidP="009F1280">
            <w:pPr>
              <w:spacing w:after="0" w:line="240" w:lineRule="auto"/>
              <w:rPr>
                <w:rFonts w:ascii="Arial" w:eastAsia="Times New Roman" w:hAnsi="Arial" w:cs="Arial"/>
                <w:b/>
                <w:bCs/>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13C7A20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C9F143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2DD6AA7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57FCD9C4" w14:textId="77777777" w:rsidTr="00247D3B">
        <w:trPr>
          <w:trHeight w:val="1727"/>
        </w:trPr>
        <w:tc>
          <w:tcPr>
            <w:tcW w:w="371" w:type="pct"/>
            <w:gridSpan w:val="2"/>
            <w:tcBorders>
              <w:top w:val="single" w:sz="4" w:space="0" w:color="auto"/>
              <w:left w:val="single" w:sz="8" w:space="0" w:color="auto"/>
              <w:bottom w:val="single" w:sz="8" w:space="0" w:color="000000"/>
              <w:right w:val="single" w:sz="8" w:space="0" w:color="auto"/>
            </w:tcBorders>
            <w:noWrap/>
            <w:vAlign w:val="center"/>
            <w:hideMark/>
          </w:tcPr>
          <w:p w14:paraId="51569B8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1.23</w:t>
            </w:r>
          </w:p>
        </w:tc>
        <w:tc>
          <w:tcPr>
            <w:tcW w:w="1189" w:type="pct"/>
            <w:gridSpan w:val="2"/>
            <w:tcBorders>
              <w:top w:val="single" w:sz="4" w:space="0" w:color="auto"/>
              <w:left w:val="single" w:sz="8" w:space="0" w:color="auto"/>
              <w:bottom w:val="single" w:sz="8" w:space="0" w:color="000000"/>
              <w:right w:val="single" w:sz="4" w:space="0" w:color="auto"/>
            </w:tcBorders>
            <w:vAlign w:val="center"/>
            <w:hideMark/>
          </w:tcPr>
          <w:p w14:paraId="029A86C2"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АЖЛЫН БАЙР MNS 5540:2005</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7D3070BA" w14:textId="77777777" w:rsidR="00041763" w:rsidRPr="009F1280" w:rsidRDefault="00041763" w:rsidP="009F1280">
            <w:pPr>
              <w:spacing w:after="0" w:line="240" w:lineRule="auto"/>
              <w:jc w:val="center"/>
              <w:rPr>
                <w:rFonts w:ascii="Arial" w:eastAsia="Times New Roman" w:hAnsi="Arial" w:cs="Arial"/>
                <w:lang w:val="mn-MN" w:eastAsia="ko-KR"/>
              </w:rPr>
            </w:pPr>
          </w:p>
          <w:p w14:paraId="46618EE0" w14:textId="77777777" w:rsidR="00041763" w:rsidRPr="009F1280" w:rsidRDefault="00041763" w:rsidP="009F1280">
            <w:pPr>
              <w:spacing w:after="0" w:line="240" w:lineRule="auto"/>
              <w:jc w:val="center"/>
              <w:rPr>
                <w:rFonts w:ascii="Arial" w:eastAsia="Times New Roman" w:hAnsi="Arial" w:cs="Arial"/>
                <w:lang w:val="mn-MN" w:eastAsia="ko-KR"/>
              </w:rPr>
            </w:pPr>
          </w:p>
          <w:p w14:paraId="27B30929" w14:textId="77777777" w:rsidR="00041763" w:rsidRPr="009F1280" w:rsidRDefault="00041763" w:rsidP="009F1280">
            <w:pPr>
              <w:spacing w:after="0" w:line="240" w:lineRule="auto"/>
              <w:jc w:val="center"/>
              <w:rPr>
                <w:rFonts w:ascii="Arial" w:eastAsia="Times New Roman" w:hAnsi="Arial" w:cs="Arial"/>
                <w:lang w:val="mn-MN" w:eastAsia="ko-KR"/>
              </w:rPr>
            </w:pPr>
          </w:p>
          <w:p w14:paraId="1A731EF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4D76F478" w14:textId="77777777" w:rsidR="00041763" w:rsidRPr="009F1280" w:rsidRDefault="00041763" w:rsidP="009F1280">
            <w:pPr>
              <w:spacing w:after="0" w:line="240" w:lineRule="auto"/>
              <w:rPr>
                <w:rFonts w:ascii="Arial" w:eastAsia="Times New Roman" w:hAnsi="Arial" w:cs="Arial"/>
                <w:lang w:val="mn-MN" w:eastAsia="ko-KR"/>
              </w:rPr>
            </w:pPr>
          </w:p>
          <w:p w14:paraId="678D6F2A"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37EE9AB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57B22D0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697566F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F98BA8A" w14:textId="77777777" w:rsidTr="00247D3B">
        <w:trPr>
          <w:trHeight w:val="1204"/>
        </w:trPr>
        <w:tc>
          <w:tcPr>
            <w:tcW w:w="371" w:type="pct"/>
            <w:gridSpan w:val="2"/>
            <w:tcBorders>
              <w:top w:val="nil"/>
              <w:left w:val="single" w:sz="8" w:space="0" w:color="auto"/>
              <w:bottom w:val="single" w:sz="8" w:space="0" w:color="000000"/>
              <w:right w:val="single" w:sz="8" w:space="0" w:color="auto"/>
            </w:tcBorders>
            <w:noWrap/>
            <w:vAlign w:val="center"/>
            <w:hideMark/>
          </w:tcPr>
          <w:p w14:paraId="1A3B169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1.24</w:t>
            </w:r>
          </w:p>
        </w:tc>
        <w:tc>
          <w:tcPr>
            <w:tcW w:w="1189" w:type="pct"/>
            <w:gridSpan w:val="2"/>
            <w:tcBorders>
              <w:top w:val="nil"/>
              <w:left w:val="single" w:sz="8" w:space="0" w:color="auto"/>
              <w:bottom w:val="single" w:sz="8" w:space="0" w:color="000000"/>
              <w:right w:val="single" w:sz="4" w:space="0" w:color="auto"/>
            </w:tcBorders>
            <w:vAlign w:val="center"/>
            <w:hideMark/>
          </w:tcPr>
          <w:p w14:paraId="67DE3EEC"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ШУУДАНГИЙН АЮУЛГҮЙ БАЙДАЛ MNS 5539:2019</w:t>
            </w:r>
          </w:p>
        </w:tc>
        <w:tc>
          <w:tcPr>
            <w:tcW w:w="565" w:type="pct"/>
            <w:gridSpan w:val="2"/>
            <w:tcBorders>
              <w:top w:val="single" w:sz="4" w:space="0" w:color="auto"/>
              <w:left w:val="single" w:sz="4" w:space="0" w:color="auto"/>
              <w:bottom w:val="single" w:sz="4" w:space="0" w:color="auto"/>
              <w:right w:val="single" w:sz="4" w:space="0" w:color="auto"/>
            </w:tcBorders>
            <w:vAlign w:val="center"/>
            <w:hideMark/>
          </w:tcPr>
          <w:p w14:paraId="5420DA0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single" w:sz="4" w:space="0" w:color="auto"/>
              <w:left w:val="single" w:sz="4" w:space="0" w:color="auto"/>
              <w:bottom w:val="single" w:sz="4" w:space="0" w:color="auto"/>
              <w:right w:val="single" w:sz="4" w:space="0" w:color="auto"/>
            </w:tcBorders>
            <w:vAlign w:val="center"/>
            <w:hideMark/>
          </w:tcPr>
          <w:p w14:paraId="0B59D0EF"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664" w:type="pct"/>
            <w:gridSpan w:val="2"/>
            <w:tcBorders>
              <w:top w:val="single" w:sz="4" w:space="0" w:color="auto"/>
              <w:left w:val="single" w:sz="4" w:space="0" w:color="auto"/>
              <w:bottom w:val="single" w:sz="4" w:space="0" w:color="auto"/>
              <w:right w:val="single" w:sz="4" w:space="0" w:color="auto"/>
            </w:tcBorders>
            <w:noWrap/>
            <w:vAlign w:val="center"/>
            <w:hideMark/>
          </w:tcPr>
          <w:p w14:paraId="0FB11AB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185BD48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15F4E8E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505D3AEB" w14:textId="77777777" w:rsidTr="00247D3B">
        <w:trPr>
          <w:trHeight w:val="664"/>
        </w:trPr>
        <w:tc>
          <w:tcPr>
            <w:tcW w:w="371" w:type="pct"/>
            <w:gridSpan w:val="2"/>
            <w:tcBorders>
              <w:top w:val="nil"/>
              <w:left w:val="single" w:sz="8" w:space="0" w:color="auto"/>
              <w:bottom w:val="single" w:sz="8" w:space="0" w:color="auto"/>
              <w:right w:val="single" w:sz="8" w:space="0" w:color="auto"/>
            </w:tcBorders>
            <w:noWrap/>
            <w:vAlign w:val="center"/>
          </w:tcPr>
          <w:p w14:paraId="5139364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1.25</w:t>
            </w:r>
          </w:p>
        </w:tc>
        <w:tc>
          <w:tcPr>
            <w:tcW w:w="1189" w:type="pct"/>
            <w:gridSpan w:val="2"/>
            <w:tcBorders>
              <w:top w:val="nil"/>
              <w:left w:val="nil"/>
              <w:bottom w:val="single" w:sz="8" w:space="0" w:color="auto"/>
              <w:right w:val="single" w:sz="8" w:space="0" w:color="auto"/>
            </w:tcBorders>
            <w:vAlign w:val="center"/>
          </w:tcPr>
          <w:p w14:paraId="1AE4C652" w14:textId="77777777" w:rsidR="00041763" w:rsidRPr="009F1280" w:rsidRDefault="00041763" w:rsidP="009F1280">
            <w:pPr>
              <w:spacing w:after="0" w:line="240" w:lineRule="auto"/>
              <w:rPr>
                <w:rFonts w:ascii="Arial" w:eastAsia="Times New Roman" w:hAnsi="Arial" w:cs="Arial"/>
                <w:b/>
                <w:bCs/>
                <w:lang w:val="mn-MN" w:eastAsia="ko-KR"/>
              </w:rPr>
            </w:pPr>
            <w:r w:rsidRPr="009F1280">
              <w:rPr>
                <w:rFonts w:ascii="Arial" w:eastAsia="Times New Roman" w:hAnsi="Arial" w:cs="Arial"/>
                <w:lang w:val="mn-MN" w:eastAsia="ko-KR"/>
              </w:rPr>
              <w:t xml:space="preserve">МЭДЭЭЛЭЛ, ХАРИЛЦАА ХОЛБООНЫ ҮЙЛЧИЛГЭЭНИЙ АЖЛЫН БАЙРАНД ТАВИХ ШААРДЛАГА MNS 5882:2008 </w:t>
            </w:r>
          </w:p>
        </w:tc>
        <w:tc>
          <w:tcPr>
            <w:tcW w:w="565" w:type="pct"/>
            <w:gridSpan w:val="2"/>
            <w:tcBorders>
              <w:top w:val="nil"/>
              <w:left w:val="nil"/>
              <w:bottom w:val="single" w:sz="8" w:space="0" w:color="auto"/>
              <w:right w:val="single" w:sz="8" w:space="0" w:color="auto"/>
            </w:tcBorders>
            <w:vAlign w:val="center"/>
          </w:tcPr>
          <w:p w14:paraId="559900EB" w14:textId="77777777" w:rsidR="00041763" w:rsidRPr="009F1280" w:rsidRDefault="00041763" w:rsidP="009F1280">
            <w:pPr>
              <w:spacing w:after="0" w:line="240" w:lineRule="auto"/>
              <w:jc w:val="center"/>
              <w:rPr>
                <w:rFonts w:ascii="Arial" w:eastAsia="Times New Roman" w:hAnsi="Arial" w:cs="Arial"/>
                <w:b/>
                <w:bCs/>
                <w:lang w:val="mn-MN" w:eastAsia="ko-KR"/>
              </w:rPr>
            </w:pPr>
            <w:r w:rsidRPr="009F1280">
              <w:rPr>
                <w:rFonts w:ascii="Arial" w:eastAsia="Times New Roman" w:hAnsi="Arial" w:cs="Arial"/>
                <w:lang w:val="mn-MN" w:eastAsia="ko-KR"/>
              </w:rPr>
              <w:t>2</w:t>
            </w:r>
          </w:p>
        </w:tc>
        <w:tc>
          <w:tcPr>
            <w:tcW w:w="1211" w:type="pct"/>
            <w:tcBorders>
              <w:top w:val="nil"/>
              <w:left w:val="nil"/>
              <w:bottom w:val="single" w:sz="8" w:space="0" w:color="auto"/>
              <w:right w:val="single" w:sz="8" w:space="0" w:color="auto"/>
            </w:tcBorders>
            <w:vAlign w:val="center"/>
          </w:tcPr>
          <w:p w14:paraId="69C51BFF" w14:textId="77777777" w:rsidR="00041763" w:rsidRPr="009F1280" w:rsidRDefault="00041763" w:rsidP="009F1280">
            <w:pPr>
              <w:spacing w:after="0" w:line="240" w:lineRule="auto"/>
              <w:rPr>
                <w:rFonts w:ascii="Arial" w:eastAsia="Times New Roman" w:hAnsi="Arial" w:cs="Arial"/>
                <w:b/>
                <w:bCs/>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664" w:type="pct"/>
            <w:gridSpan w:val="2"/>
            <w:tcBorders>
              <w:top w:val="nil"/>
              <w:left w:val="nil"/>
              <w:bottom w:val="single" w:sz="8" w:space="0" w:color="auto"/>
              <w:right w:val="single" w:sz="8" w:space="0" w:color="auto"/>
            </w:tcBorders>
            <w:noWrap/>
            <w:vAlign w:val="center"/>
          </w:tcPr>
          <w:p w14:paraId="49D003A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4C297E8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6EE7DED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0857D131" w14:textId="77777777" w:rsidTr="00247D3B">
        <w:trPr>
          <w:trHeight w:val="664"/>
        </w:trPr>
        <w:tc>
          <w:tcPr>
            <w:tcW w:w="371" w:type="pct"/>
            <w:gridSpan w:val="2"/>
            <w:tcBorders>
              <w:top w:val="nil"/>
              <w:left w:val="single" w:sz="8" w:space="0" w:color="auto"/>
              <w:bottom w:val="single" w:sz="8" w:space="0" w:color="auto"/>
              <w:right w:val="single" w:sz="8" w:space="0" w:color="auto"/>
            </w:tcBorders>
            <w:noWrap/>
            <w:vAlign w:val="center"/>
          </w:tcPr>
          <w:p w14:paraId="23AA2E9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1.26</w:t>
            </w:r>
          </w:p>
        </w:tc>
        <w:tc>
          <w:tcPr>
            <w:tcW w:w="1189" w:type="pct"/>
            <w:gridSpan w:val="2"/>
            <w:tcBorders>
              <w:top w:val="nil"/>
              <w:left w:val="nil"/>
              <w:bottom w:val="single" w:sz="8" w:space="0" w:color="auto"/>
              <w:right w:val="single" w:sz="8" w:space="0" w:color="auto"/>
            </w:tcBorders>
            <w:vAlign w:val="center"/>
          </w:tcPr>
          <w:p w14:paraId="52CA8CA1"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МЭДЭЭЛЭЛ ХАРИЛЦАА ХОЛБООНЫ ҮЙЛЧИЛГЭЭНИЙ АЖИЛТАНД ТАВИХ ШААРДЛАГА MNS 5881:2008</w:t>
            </w:r>
          </w:p>
        </w:tc>
        <w:tc>
          <w:tcPr>
            <w:tcW w:w="565" w:type="pct"/>
            <w:gridSpan w:val="2"/>
            <w:tcBorders>
              <w:top w:val="nil"/>
              <w:left w:val="nil"/>
              <w:bottom w:val="single" w:sz="8" w:space="0" w:color="auto"/>
              <w:right w:val="single" w:sz="8" w:space="0" w:color="auto"/>
            </w:tcBorders>
            <w:vAlign w:val="center"/>
          </w:tcPr>
          <w:p w14:paraId="3F81EFA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nil"/>
              <w:left w:val="nil"/>
              <w:bottom w:val="single" w:sz="8" w:space="0" w:color="auto"/>
              <w:right w:val="single" w:sz="8" w:space="0" w:color="auto"/>
            </w:tcBorders>
            <w:vAlign w:val="center"/>
          </w:tcPr>
          <w:p w14:paraId="76D3BA79"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Дүрэмт хувцастай бол хэрэгжсэн, байхгүй бол хэрэгжээгүйд тооцно.</w:t>
            </w:r>
          </w:p>
        </w:tc>
        <w:tc>
          <w:tcPr>
            <w:tcW w:w="1664" w:type="pct"/>
            <w:gridSpan w:val="2"/>
            <w:tcBorders>
              <w:top w:val="nil"/>
              <w:left w:val="nil"/>
              <w:bottom w:val="single" w:sz="8" w:space="0" w:color="auto"/>
              <w:right w:val="single" w:sz="8" w:space="0" w:color="auto"/>
            </w:tcBorders>
            <w:noWrap/>
            <w:vAlign w:val="center"/>
          </w:tcPr>
          <w:p w14:paraId="33A5A7D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525EFD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4B6F4FD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1463BA3C" w14:textId="77777777" w:rsidTr="00247D3B">
        <w:trPr>
          <w:trHeight w:val="330"/>
        </w:trPr>
        <w:tc>
          <w:tcPr>
            <w:tcW w:w="371" w:type="pct"/>
            <w:gridSpan w:val="2"/>
            <w:tcBorders>
              <w:top w:val="nil"/>
              <w:left w:val="single" w:sz="8" w:space="0" w:color="auto"/>
              <w:bottom w:val="single" w:sz="8" w:space="0" w:color="auto"/>
              <w:right w:val="single" w:sz="8" w:space="0" w:color="auto"/>
            </w:tcBorders>
            <w:noWrap/>
            <w:vAlign w:val="center"/>
            <w:hideMark/>
          </w:tcPr>
          <w:p w14:paraId="2C00FA9A" w14:textId="77777777" w:rsidR="00041763" w:rsidRPr="009F1280" w:rsidRDefault="00041763" w:rsidP="009F1280">
            <w:pPr>
              <w:spacing w:after="0" w:line="240" w:lineRule="auto"/>
              <w:jc w:val="center"/>
              <w:rPr>
                <w:rFonts w:ascii="Arial" w:eastAsia="Times New Roman" w:hAnsi="Arial" w:cs="Arial"/>
                <w:b/>
                <w:bCs/>
                <w:lang w:val="mn-MN" w:eastAsia="ko-KR"/>
              </w:rPr>
            </w:pPr>
          </w:p>
        </w:tc>
        <w:tc>
          <w:tcPr>
            <w:tcW w:w="4629" w:type="pct"/>
            <w:gridSpan w:val="7"/>
            <w:tcBorders>
              <w:top w:val="single" w:sz="8" w:space="0" w:color="auto"/>
              <w:left w:val="nil"/>
              <w:bottom w:val="single" w:sz="8" w:space="0" w:color="auto"/>
              <w:right w:val="single" w:sz="8" w:space="0" w:color="000000"/>
            </w:tcBorders>
            <w:vAlign w:val="center"/>
            <w:hideMark/>
          </w:tcPr>
          <w:p w14:paraId="3C9AA975"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ДҮН /АХК=70%</w:t>
            </w:r>
          </w:p>
        </w:tc>
      </w:tr>
      <w:tr w:rsidR="00041763" w:rsidRPr="009F1280" w14:paraId="5C3A0CD5" w14:textId="77777777" w:rsidTr="00247D3B">
        <w:trPr>
          <w:trHeight w:val="330"/>
        </w:trPr>
        <w:tc>
          <w:tcPr>
            <w:tcW w:w="371" w:type="pct"/>
            <w:gridSpan w:val="2"/>
            <w:tcBorders>
              <w:top w:val="nil"/>
              <w:left w:val="single" w:sz="8" w:space="0" w:color="auto"/>
              <w:bottom w:val="single" w:sz="8" w:space="0" w:color="auto"/>
              <w:right w:val="single" w:sz="8" w:space="0" w:color="auto"/>
            </w:tcBorders>
            <w:noWrap/>
            <w:vAlign w:val="center"/>
            <w:hideMark/>
          </w:tcPr>
          <w:p w14:paraId="50EC4346" w14:textId="77777777" w:rsidR="00041763" w:rsidRPr="009F1280" w:rsidRDefault="00041763" w:rsidP="009F1280">
            <w:pPr>
              <w:spacing w:after="0" w:line="240" w:lineRule="auto"/>
              <w:jc w:val="center"/>
              <w:rPr>
                <w:rFonts w:ascii="Arial" w:eastAsia="Times New Roman" w:hAnsi="Arial" w:cs="Arial"/>
                <w:b/>
                <w:bCs/>
                <w:lang w:val="mn-MN" w:eastAsia="ko-KR"/>
              </w:rPr>
            </w:pPr>
          </w:p>
        </w:tc>
        <w:tc>
          <w:tcPr>
            <w:tcW w:w="4629" w:type="pct"/>
            <w:gridSpan w:val="7"/>
            <w:tcBorders>
              <w:top w:val="single" w:sz="8" w:space="0" w:color="auto"/>
              <w:left w:val="nil"/>
              <w:bottom w:val="single" w:sz="8" w:space="0" w:color="auto"/>
              <w:right w:val="single" w:sz="8" w:space="0" w:color="000000"/>
            </w:tcBorders>
            <w:vAlign w:val="center"/>
            <w:hideMark/>
          </w:tcPr>
          <w:p w14:paraId="12DDA61B"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ҮНЭЛГЭЭ Х*100/26</w:t>
            </w:r>
          </w:p>
        </w:tc>
      </w:tr>
      <w:tr w:rsidR="00041763" w:rsidRPr="009F1280" w14:paraId="08BA2374" w14:textId="77777777" w:rsidTr="00247D3B">
        <w:trPr>
          <w:trHeight w:val="315"/>
        </w:trPr>
        <w:tc>
          <w:tcPr>
            <w:tcW w:w="371" w:type="pct"/>
            <w:gridSpan w:val="2"/>
            <w:tcBorders>
              <w:top w:val="nil"/>
              <w:left w:val="single" w:sz="8" w:space="0" w:color="auto"/>
              <w:bottom w:val="single" w:sz="8" w:space="0" w:color="000000"/>
              <w:right w:val="single" w:sz="8" w:space="0" w:color="auto"/>
            </w:tcBorders>
            <w:vAlign w:val="center"/>
          </w:tcPr>
          <w:p w14:paraId="3A0B3BF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189" w:type="pct"/>
            <w:gridSpan w:val="2"/>
            <w:tcBorders>
              <w:top w:val="nil"/>
              <w:left w:val="single" w:sz="8" w:space="0" w:color="auto"/>
              <w:bottom w:val="single" w:sz="8" w:space="0" w:color="000000"/>
              <w:right w:val="single" w:sz="8" w:space="0" w:color="auto"/>
            </w:tcBorders>
            <w:vAlign w:val="center"/>
          </w:tcPr>
          <w:p w14:paraId="5C0864D8" w14:textId="77777777" w:rsidR="00041763" w:rsidRPr="00A74C4A" w:rsidRDefault="00041763" w:rsidP="009F1280">
            <w:pPr>
              <w:spacing w:after="0" w:line="240" w:lineRule="auto"/>
              <w:jc w:val="center"/>
              <w:rPr>
                <w:rFonts w:ascii="Arial" w:eastAsia="Times New Roman" w:hAnsi="Arial" w:cs="Arial"/>
                <w:color w:val="002060"/>
                <w:lang w:val="mn-MN" w:eastAsia="ko-KR"/>
              </w:rPr>
            </w:pPr>
            <w:r w:rsidRPr="00A74C4A">
              <w:rPr>
                <w:rFonts w:ascii="Arial" w:eastAsia="Times New Roman" w:hAnsi="Arial" w:cs="Arial"/>
                <w:b/>
                <w:bCs/>
                <w:color w:val="002060"/>
                <w:lang w:val="mn-MN" w:eastAsia="ko-KR"/>
              </w:rPr>
              <w:t>Бусад</w:t>
            </w:r>
          </w:p>
        </w:tc>
        <w:tc>
          <w:tcPr>
            <w:tcW w:w="565" w:type="pct"/>
            <w:gridSpan w:val="2"/>
            <w:tcBorders>
              <w:left w:val="nil"/>
              <w:bottom w:val="single" w:sz="8" w:space="0" w:color="auto"/>
              <w:right w:val="single" w:sz="8" w:space="0" w:color="auto"/>
            </w:tcBorders>
            <w:vAlign w:val="center"/>
          </w:tcPr>
          <w:p w14:paraId="4911A4CF" w14:textId="77777777" w:rsidR="00041763" w:rsidRPr="00A74C4A" w:rsidRDefault="00041763" w:rsidP="009F1280">
            <w:pPr>
              <w:spacing w:after="0" w:line="240" w:lineRule="auto"/>
              <w:jc w:val="center"/>
              <w:rPr>
                <w:rFonts w:ascii="Arial" w:eastAsia="Times New Roman" w:hAnsi="Arial" w:cs="Arial"/>
                <w:color w:val="002060"/>
                <w:lang w:val="mn-MN" w:eastAsia="ko-KR"/>
              </w:rPr>
            </w:pPr>
          </w:p>
        </w:tc>
        <w:tc>
          <w:tcPr>
            <w:tcW w:w="1211" w:type="pct"/>
            <w:tcBorders>
              <w:top w:val="nil"/>
              <w:left w:val="nil"/>
              <w:bottom w:val="single" w:sz="8" w:space="0" w:color="auto"/>
              <w:right w:val="single" w:sz="8" w:space="0" w:color="auto"/>
            </w:tcBorders>
            <w:vAlign w:val="center"/>
          </w:tcPr>
          <w:p w14:paraId="44EC7A15" w14:textId="77777777" w:rsidR="00041763" w:rsidRPr="00A74C4A" w:rsidRDefault="00041763" w:rsidP="009F1280">
            <w:pPr>
              <w:spacing w:after="0" w:line="240" w:lineRule="auto"/>
              <w:jc w:val="center"/>
              <w:rPr>
                <w:rFonts w:ascii="Arial" w:eastAsia="Times New Roman" w:hAnsi="Arial" w:cs="Arial"/>
                <w:color w:val="002060"/>
                <w:lang w:val="mn-MN" w:eastAsia="ko-KR"/>
              </w:rPr>
            </w:pPr>
          </w:p>
        </w:tc>
        <w:tc>
          <w:tcPr>
            <w:tcW w:w="1664" w:type="pct"/>
            <w:gridSpan w:val="2"/>
            <w:tcBorders>
              <w:top w:val="nil"/>
              <w:left w:val="nil"/>
              <w:bottom w:val="single" w:sz="8" w:space="0" w:color="auto"/>
              <w:right w:val="single" w:sz="8" w:space="0" w:color="auto"/>
            </w:tcBorders>
            <w:vAlign w:val="center"/>
          </w:tcPr>
          <w:p w14:paraId="3F144C26" w14:textId="77777777" w:rsidR="00041763" w:rsidRPr="009F1280" w:rsidRDefault="00041763" w:rsidP="009F1280">
            <w:pPr>
              <w:spacing w:after="0" w:line="240" w:lineRule="auto"/>
              <w:jc w:val="center"/>
              <w:rPr>
                <w:rFonts w:ascii="Arial" w:eastAsia="Times New Roman" w:hAnsi="Arial" w:cs="Arial"/>
                <w:lang w:val="mn-MN" w:eastAsia="ko-KR"/>
              </w:rPr>
            </w:pPr>
          </w:p>
        </w:tc>
      </w:tr>
      <w:tr w:rsidR="00041763" w:rsidRPr="009F1280" w14:paraId="182A9BBC" w14:textId="77777777" w:rsidTr="00247D3B">
        <w:trPr>
          <w:trHeight w:val="1141"/>
        </w:trPr>
        <w:tc>
          <w:tcPr>
            <w:tcW w:w="371" w:type="pct"/>
            <w:gridSpan w:val="2"/>
            <w:tcBorders>
              <w:top w:val="nil"/>
              <w:left w:val="single" w:sz="8" w:space="0" w:color="auto"/>
              <w:bottom w:val="single" w:sz="8" w:space="0" w:color="000000"/>
              <w:right w:val="single" w:sz="8" w:space="0" w:color="auto"/>
            </w:tcBorders>
            <w:vAlign w:val="center"/>
          </w:tcPr>
          <w:p w14:paraId="67EEBDD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lastRenderedPageBreak/>
              <w:t>2.1</w:t>
            </w:r>
          </w:p>
        </w:tc>
        <w:tc>
          <w:tcPr>
            <w:tcW w:w="1189" w:type="pct"/>
            <w:gridSpan w:val="2"/>
            <w:tcBorders>
              <w:top w:val="nil"/>
              <w:left w:val="single" w:sz="8" w:space="0" w:color="auto"/>
              <w:bottom w:val="single" w:sz="8" w:space="0" w:color="000000"/>
              <w:right w:val="single" w:sz="8" w:space="0" w:color="auto"/>
            </w:tcBorders>
            <w:vAlign w:val="center"/>
          </w:tcPr>
          <w:p w14:paraId="4CF6548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Гаалийн зөрчил</w:t>
            </w:r>
          </w:p>
        </w:tc>
        <w:tc>
          <w:tcPr>
            <w:tcW w:w="565" w:type="pct"/>
            <w:gridSpan w:val="2"/>
            <w:tcBorders>
              <w:left w:val="nil"/>
              <w:bottom w:val="single" w:sz="8" w:space="0" w:color="auto"/>
              <w:right w:val="single" w:sz="8" w:space="0" w:color="auto"/>
            </w:tcBorders>
            <w:textDirection w:val="lrTbV"/>
            <w:vAlign w:val="center"/>
          </w:tcPr>
          <w:p w14:paraId="21165E78" w14:textId="77777777" w:rsidR="00041763" w:rsidRPr="009F1280" w:rsidRDefault="00041763" w:rsidP="009F1280">
            <w:pPr>
              <w:spacing w:after="0" w:line="240" w:lineRule="auto"/>
              <w:jc w:val="center"/>
              <w:rPr>
                <w:rFonts w:ascii="Arial" w:eastAsia="Times New Roman" w:hAnsi="Arial" w:cs="Arial"/>
                <w:lang w:val="mn-MN" w:eastAsia="ko-KR"/>
              </w:rPr>
            </w:pPr>
          </w:p>
          <w:p w14:paraId="7232F2BD" w14:textId="77777777" w:rsidR="00041763" w:rsidRPr="009F1280" w:rsidRDefault="00041763" w:rsidP="009F1280">
            <w:pPr>
              <w:spacing w:after="0" w:line="240" w:lineRule="auto"/>
              <w:jc w:val="center"/>
              <w:rPr>
                <w:rFonts w:ascii="Arial" w:eastAsia="Times New Roman" w:hAnsi="Arial" w:cs="Arial"/>
                <w:lang w:val="mn-MN" w:eastAsia="ko-KR"/>
              </w:rPr>
            </w:pPr>
          </w:p>
          <w:p w14:paraId="27973200" w14:textId="77777777" w:rsidR="00041763" w:rsidRPr="009F1280" w:rsidRDefault="00041763" w:rsidP="009F1280">
            <w:pPr>
              <w:spacing w:after="0" w:line="240" w:lineRule="auto"/>
              <w:jc w:val="center"/>
              <w:rPr>
                <w:rFonts w:ascii="Arial" w:eastAsia="Times New Roman" w:hAnsi="Arial" w:cs="Arial"/>
                <w:lang w:val="mn-MN" w:eastAsia="ko-KR"/>
              </w:rPr>
            </w:pPr>
          </w:p>
          <w:p w14:paraId="6E65EED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nil"/>
              <w:left w:val="nil"/>
              <w:bottom w:val="single" w:sz="8" w:space="0" w:color="auto"/>
              <w:right w:val="single" w:sz="8" w:space="0" w:color="auto"/>
            </w:tcBorders>
            <w:vAlign w:val="center"/>
          </w:tcPr>
          <w:p w14:paraId="578944F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Гаалийн зөрчилгүй бол хэрэгжсэн, 1 зөрчилтэй бол хэсэгчлэн хэрэгжсэн,</w:t>
            </w:r>
          </w:p>
          <w:p w14:paraId="48287A7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олон зөрчилтэй бол хэрэгжээгүйд тооцно.</w:t>
            </w:r>
          </w:p>
        </w:tc>
        <w:tc>
          <w:tcPr>
            <w:tcW w:w="1664" w:type="pct"/>
            <w:gridSpan w:val="2"/>
            <w:tcBorders>
              <w:top w:val="nil"/>
              <w:left w:val="nil"/>
              <w:bottom w:val="single" w:sz="8" w:space="0" w:color="auto"/>
              <w:right w:val="single" w:sz="8" w:space="0" w:color="auto"/>
            </w:tcBorders>
            <w:vAlign w:val="center"/>
          </w:tcPr>
          <w:p w14:paraId="53EE4DC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82A36A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0680D9A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0E1A38FC" w14:textId="77777777" w:rsidTr="00247D3B">
        <w:trPr>
          <w:trHeight w:val="601"/>
        </w:trPr>
        <w:tc>
          <w:tcPr>
            <w:tcW w:w="371" w:type="pct"/>
            <w:gridSpan w:val="2"/>
            <w:tcBorders>
              <w:top w:val="nil"/>
              <w:left w:val="single" w:sz="8" w:space="0" w:color="auto"/>
              <w:bottom w:val="single" w:sz="8" w:space="0" w:color="000000"/>
              <w:right w:val="single" w:sz="8" w:space="0" w:color="auto"/>
            </w:tcBorders>
            <w:vAlign w:val="center"/>
          </w:tcPr>
          <w:p w14:paraId="35A53A6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2.2</w:t>
            </w:r>
          </w:p>
        </w:tc>
        <w:tc>
          <w:tcPr>
            <w:tcW w:w="1189" w:type="pct"/>
            <w:gridSpan w:val="2"/>
            <w:tcBorders>
              <w:top w:val="nil"/>
              <w:left w:val="single" w:sz="8" w:space="0" w:color="auto"/>
              <w:bottom w:val="single" w:sz="8" w:space="0" w:color="000000"/>
              <w:right w:val="single" w:sz="8" w:space="0" w:color="auto"/>
            </w:tcBorders>
            <w:vAlign w:val="center"/>
          </w:tcPr>
          <w:p w14:paraId="1EBDBF8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Төлөвлөгөөт болон төлөвлөгөөт бус хяналт, шалгалтын дүн</w:t>
            </w:r>
          </w:p>
        </w:tc>
        <w:tc>
          <w:tcPr>
            <w:tcW w:w="565" w:type="pct"/>
            <w:gridSpan w:val="2"/>
            <w:tcBorders>
              <w:left w:val="nil"/>
              <w:bottom w:val="single" w:sz="8" w:space="0" w:color="auto"/>
              <w:right w:val="single" w:sz="8" w:space="0" w:color="auto"/>
            </w:tcBorders>
            <w:textDirection w:val="lrTbV"/>
            <w:vAlign w:val="center"/>
          </w:tcPr>
          <w:p w14:paraId="706A9163" w14:textId="77777777" w:rsidR="00041763" w:rsidRPr="009F1280" w:rsidRDefault="00041763" w:rsidP="009F1280">
            <w:pPr>
              <w:tabs>
                <w:tab w:val="center" w:pos="315"/>
              </w:tabs>
              <w:spacing w:after="0" w:line="240" w:lineRule="auto"/>
              <w:jc w:val="center"/>
              <w:rPr>
                <w:rFonts w:ascii="Arial" w:eastAsia="Times New Roman" w:hAnsi="Arial" w:cs="Arial"/>
                <w:lang w:val="mn-MN" w:eastAsia="ko-KR"/>
              </w:rPr>
            </w:pPr>
          </w:p>
          <w:p w14:paraId="435864E5" w14:textId="77777777" w:rsidR="00041763" w:rsidRPr="009F1280" w:rsidRDefault="00041763" w:rsidP="009F1280">
            <w:pPr>
              <w:tabs>
                <w:tab w:val="center" w:pos="315"/>
              </w:tabs>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nil"/>
              <w:left w:val="nil"/>
              <w:bottom w:val="single" w:sz="8" w:space="0" w:color="auto"/>
              <w:right w:val="single" w:sz="8" w:space="0" w:color="auto"/>
            </w:tcBorders>
            <w:vAlign w:val="center"/>
          </w:tcPr>
          <w:p w14:paraId="31238E9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81-100% бол хэрэгжсэн, 61-80% бол хэсэгчлэн хэрэгжсэн, 60-аас доош бол хэрэгжээгүйд тооцно.</w:t>
            </w:r>
          </w:p>
        </w:tc>
        <w:tc>
          <w:tcPr>
            <w:tcW w:w="1664" w:type="pct"/>
            <w:gridSpan w:val="2"/>
            <w:tcBorders>
              <w:top w:val="nil"/>
              <w:left w:val="nil"/>
              <w:bottom w:val="single" w:sz="8" w:space="0" w:color="auto"/>
              <w:right w:val="single" w:sz="8" w:space="0" w:color="auto"/>
            </w:tcBorders>
            <w:vAlign w:val="center"/>
          </w:tcPr>
          <w:p w14:paraId="3C230CA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27AA3B6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48B620E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2D773990" w14:textId="77777777" w:rsidTr="00247D3B">
        <w:trPr>
          <w:trHeight w:val="709"/>
        </w:trPr>
        <w:tc>
          <w:tcPr>
            <w:tcW w:w="371" w:type="pct"/>
            <w:gridSpan w:val="2"/>
            <w:tcBorders>
              <w:top w:val="nil"/>
              <w:left w:val="single" w:sz="8" w:space="0" w:color="auto"/>
              <w:bottom w:val="single" w:sz="8" w:space="0" w:color="000000"/>
              <w:right w:val="single" w:sz="8" w:space="0" w:color="auto"/>
            </w:tcBorders>
            <w:vAlign w:val="center"/>
          </w:tcPr>
          <w:p w14:paraId="1F08CBF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2.3</w:t>
            </w:r>
          </w:p>
        </w:tc>
        <w:tc>
          <w:tcPr>
            <w:tcW w:w="1189" w:type="pct"/>
            <w:gridSpan w:val="2"/>
            <w:tcBorders>
              <w:top w:val="nil"/>
              <w:left w:val="single" w:sz="8" w:space="0" w:color="auto"/>
              <w:bottom w:val="single" w:sz="8" w:space="0" w:color="000000"/>
              <w:right w:val="single" w:sz="8" w:space="0" w:color="auto"/>
            </w:tcBorders>
            <w:vAlign w:val="center"/>
          </w:tcPr>
          <w:p w14:paraId="2F85102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Хугацаатай үүрэг, даалгаврын биелэлт</w:t>
            </w:r>
          </w:p>
        </w:tc>
        <w:tc>
          <w:tcPr>
            <w:tcW w:w="565" w:type="pct"/>
            <w:gridSpan w:val="2"/>
            <w:tcBorders>
              <w:left w:val="nil"/>
              <w:bottom w:val="single" w:sz="8" w:space="0" w:color="auto"/>
              <w:right w:val="single" w:sz="8" w:space="0" w:color="auto"/>
            </w:tcBorders>
            <w:textDirection w:val="lrTbV"/>
            <w:vAlign w:val="center"/>
          </w:tcPr>
          <w:p w14:paraId="1EC99112" w14:textId="77777777" w:rsidR="00041763" w:rsidRPr="009F1280" w:rsidRDefault="00041763" w:rsidP="009F1280">
            <w:pPr>
              <w:spacing w:after="0" w:line="240" w:lineRule="auto"/>
              <w:jc w:val="center"/>
              <w:rPr>
                <w:rFonts w:ascii="Arial" w:eastAsia="Times New Roman" w:hAnsi="Arial" w:cs="Arial"/>
                <w:lang w:val="mn-MN" w:eastAsia="ko-KR"/>
              </w:rPr>
            </w:pPr>
          </w:p>
          <w:p w14:paraId="35CF1E6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211" w:type="pct"/>
            <w:tcBorders>
              <w:top w:val="nil"/>
              <w:left w:val="nil"/>
              <w:bottom w:val="single" w:sz="8" w:space="0" w:color="auto"/>
              <w:right w:val="single" w:sz="8" w:space="0" w:color="auto"/>
            </w:tcBorders>
            <w:vAlign w:val="center"/>
          </w:tcPr>
          <w:p w14:paraId="65CE3E7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81-100% бол хэрэгжсэн, 61-80% бол хэсэгчлэн хэрэгжсэн, 60-аас доош бол хэрэгжээгүйд тооцно.</w:t>
            </w:r>
          </w:p>
        </w:tc>
        <w:tc>
          <w:tcPr>
            <w:tcW w:w="1664" w:type="pct"/>
            <w:gridSpan w:val="2"/>
            <w:tcBorders>
              <w:top w:val="nil"/>
              <w:left w:val="nil"/>
              <w:bottom w:val="single" w:sz="8" w:space="0" w:color="auto"/>
              <w:right w:val="single" w:sz="8" w:space="0" w:color="auto"/>
            </w:tcBorders>
            <w:vAlign w:val="center"/>
          </w:tcPr>
          <w:p w14:paraId="343F4E6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BAF597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1109510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377B5638" w14:textId="77777777" w:rsidTr="00247D3B">
        <w:trPr>
          <w:trHeight w:val="315"/>
        </w:trPr>
        <w:tc>
          <w:tcPr>
            <w:tcW w:w="371" w:type="pct"/>
            <w:gridSpan w:val="2"/>
            <w:tcBorders>
              <w:top w:val="nil"/>
              <w:left w:val="single" w:sz="8" w:space="0" w:color="auto"/>
              <w:bottom w:val="single" w:sz="8" w:space="0" w:color="auto"/>
              <w:right w:val="single" w:sz="8" w:space="0" w:color="auto"/>
            </w:tcBorders>
            <w:noWrap/>
            <w:vAlign w:val="center"/>
            <w:hideMark/>
          </w:tcPr>
          <w:p w14:paraId="51E81AFC"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189" w:type="pct"/>
            <w:gridSpan w:val="2"/>
            <w:tcBorders>
              <w:top w:val="nil"/>
              <w:left w:val="nil"/>
              <w:bottom w:val="single" w:sz="8" w:space="0" w:color="auto"/>
              <w:right w:val="single" w:sz="8" w:space="0" w:color="auto"/>
            </w:tcBorders>
            <w:vAlign w:val="center"/>
            <w:hideMark/>
          </w:tcPr>
          <w:p w14:paraId="50600EF0"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Дүн /АХК=30%</w:t>
            </w:r>
          </w:p>
        </w:tc>
        <w:tc>
          <w:tcPr>
            <w:tcW w:w="565" w:type="pct"/>
            <w:gridSpan w:val="2"/>
            <w:tcBorders>
              <w:top w:val="nil"/>
              <w:left w:val="nil"/>
              <w:bottom w:val="single" w:sz="8" w:space="0" w:color="auto"/>
              <w:right w:val="single" w:sz="8" w:space="0" w:color="auto"/>
            </w:tcBorders>
            <w:vAlign w:val="center"/>
            <w:hideMark/>
          </w:tcPr>
          <w:p w14:paraId="1029DB6A"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p>
          <w:p w14:paraId="30D33D43"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p>
        </w:tc>
        <w:tc>
          <w:tcPr>
            <w:tcW w:w="1211" w:type="pct"/>
            <w:tcBorders>
              <w:top w:val="nil"/>
              <w:left w:val="nil"/>
              <w:bottom w:val="single" w:sz="8" w:space="0" w:color="auto"/>
              <w:right w:val="single" w:sz="8" w:space="0" w:color="auto"/>
            </w:tcBorders>
            <w:vAlign w:val="center"/>
            <w:hideMark/>
          </w:tcPr>
          <w:p w14:paraId="32E1FF51"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p>
        </w:tc>
        <w:tc>
          <w:tcPr>
            <w:tcW w:w="1664" w:type="pct"/>
            <w:gridSpan w:val="2"/>
            <w:tcBorders>
              <w:top w:val="nil"/>
              <w:left w:val="nil"/>
              <w:bottom w:val="single" w:sz="8" w:space="0" w:color="auto"/>
              <w:right w:val="single" w:sz="8" w:space="0" w:color="auto"/>
            </w:tcBorders>
            <w:vAlign w:val="center"/>
            <w:hideMark/>
          </w:tcPr>
          <w:p w14:paraId="230CA74F" w14:textId="77777777" w:rsidR="00041763" w:rsidRPr="00A74C4A" w:rsidRDefault="00041763" w:rsidP="009F1280">
            <w:pPr>
              <w:spacing w:after="0" w:line="240" w:lineRule="auto"/>
              <w:jc w:val="center"/>
              <w:rPr>
                <w:rFonts w:ascii="Arial" w:eastAsia="Times New Roman" w:hAnsi="Arial" w:cs="Arial"/>
                <w:color w:val="002060"/>
                <w:lang w:val="mn-MN" w:eastAsia="ko-KR"/>
              </w:rPr>
            </w:pPr>
          </w:p>
        </w:tc>
      </w:tr>
      <w:tr w:rsidR="00041763" w:rsidRPr="009F1280" w14:paraId="05F55057" w14:textId="77777777" w:rsidTr="00247D3B">
        <w:trPr>
          <w:trHeight w:val="315"/>
        </w:trPr>
        <w:tc>
          <w:tcPr>
            <w:tcW w:w="371" w:type="pct"/>
            <w:gridSpan w:val="2"/>
            <w:tcBorders>
              <w:top w:val="nil"/>
              <w:left w:val="single" w:sz="8" w:space="0" w:color="auto"/>
              <w:bottom w:val="single" w:sz="8" w:space="0" w:color="auto"/>
              <w:right w:val="single" w:sz="8" w:space="0" w:color="auto"/>
            </w:tcBorders>
            <w:noWrap/>
            <w:vAlign w:val="center"/>
            <w:hideMark/>
          </w:tcPr>
          <w:p w14:paraId="11A777FD"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189" w:type="pct"/>
            <w:gridSpan w:val="2"/>
            <w:tcBorders>
              <w:top w:val="nil"/>
              <w:left w:val="nil"/>
              <w:bottom w:val="single" w:sz="8" w:space="0" w:color="auto"/>
              <w:right w:val="single" w:sz="8" w:space="0" w:color="auto"/>
            </w:tcBorders>
            <w:vAlign w:val="center"/>
            <w:hideMark/>
          </w:tcPr>
          <w:p w14:paraId="60B2EFFD"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Үнэлгээ х*100/3</w:t>
            </w:r>
          </w:p>
        </w:tc>
        <w:tc>
          <w:tcPr>
            <w:tcW w:w="565" w:type="pct"/>
            <w:gridSpan w:val="2"/>
            <w:tcBorders>
              <w:top w:val="nil"/>
              <w:left w:val="nil"/>
              <w:bottom w:val="single" w:sz="8" w:space="0" w:color="auto"/>
              <w:right w:val="single" w:sz="8" w:space="0" w:color="auto"/>
            </w:tcBorders>
            <w:vAlign w:val="center"/>
            <w:hideMark/>
          </w:tcPr>
          <w:p w14:paraId="4BAD96E6"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p>
          <w:p w14:paraId="5D82D529"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p>
        </w:tc>
        <w:tc>
          <w:tcPr>
            <w:tcW w:w="1211" w:type="pct"/>
            <w:tcBorders>
              <w:top w:val="nil"/>
              <w:left w:val="nil"/>
              <w:bottom w:val="single" w:sz="8" w:space="0" w:color="auto"/>
              <w:right w:val="single" w:sz="8" w:space="0" w:color="auto"/>
            </w:tcBorders>
            <w:vAlign w:val="center"/>
            <w:hideMark/>
          </w:tcPr>
          <w:p w14:paraId="7F387D67"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p>
        </w:tc>
        <w:tc>
          <w:tcPr>
            <w:tcW w:w="1664" w:type="pct"/>
            <w:gridSpan w:val="2"/>
            <w:tcBorders>
              <w:top w:val="nil"/>
              <w:left w:val="nil"/>
              <w:bottom w:val="single" w:sz="8" w:space="0" w:color="auto"/>
              <w:right w:val="single" w:sz="8" w:space="0" w:color="auto"/>
            </w:tcBorders>
            <w:vAlign w:val="center"/>
            <w:hideMark/>
          </w:tcPr>
          <w:p w14:paraId="352FCDC2" w14:textId="77777777" w:rsidR="00041763" w:rsidRPr="00A74C4A" w:rsidRDefault="00041763" w:rsidP="009F1280">
            <w:pPr>
              <w:spacing w:after="0" w:line="240" w:lineRule="auto"/>
              <w:jc w:val="center"/>
              <w:rPr>
                <w:rFonts w:ascii="Arial" w:eastAsia="Times New Roman" w:hAnsi="Arial" w:cs="Arial"/>
                <w:color w:val="002060"/>
                <w:lang w:val="mn-MN" w:eastAsia="ko-KR"/>
              </w:rPr>
            </w:pPr>
          </w:p>
        </w:tc>
      </w:tr>
      <w:tr w:rsidR="00041763" w:rsidRPr="009F1280" w14:paraId="64240D82" w14:textId="77777777" w:rsidTr="00247D3B">
        <w:trPr>
          <w:trHeight w:val="315"/>
        </w:trPr>
        <w:tc>
          <w:tcPr>
            <w:tcW w:w="1560" w:type="pct"/>
            <w:gridSpan w:val="4"/>
            <w:tcBorders>
              <w:top w:val="single" w:sz="8" w:space="0" w:color="auto"/>
              <w:left w:val="single" w:sz="8" w:space="0" w:color="auto"/>
              <w:bottom w:val="single" w:sz="8" w:space="0" w:color="auto"/>
              <w:right w:val="single" w:sz="8" w:space="0" w:color="000000"/>
            </w:tcBorders>
            <w:vAlign w:val="center"/>
            <w:hideMark/>
          </w:tcPr>
          <w:p w14:paraId="2F17CA4F" w14:textId="77777777" w:rsidR="00041763" w:rsidRPr="00A74C4A" w:rsidRDefault="00041763" w:rsidP="009F1280">
            <w:pPr>
              <w:spacing w:after="0" w:line="240" w:lineRule="auto"/>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Үнэлсэн албан тушаалтан:</w:t>
            </w:r>
          </w:p>
        </w:tc>
        <w:tc>
          <w:tcPr>
            <w:tcW w:w="3440" w:type="pct"/>
            <w:gridSpan w:val="5"/>
            <w:tcBorders>
              <w:top w:val="nil"/>
              <w:left w:val="nil"/>
              <w:bottom w:val="single" w:sz="8" w:space="0" w:color="auto"/>
              <w:right w:val="single" w:sz="8" w:space="0" w:color="auto"/>
            </w:tcBorders>
            <w:vAlign w:val="center"/>
            <w:hideMark/>
          </w:tcPr>
          <w:p w14:paraId="3EB91516"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5D6AC568" w14:textId="77777777" w:rsidR="00041763" w:rsidRPr="00A74C4A" w:rsidRDefault="00041763" w:rsidP="009F1280">
            <w:pPr>
              <w:spacing w:after="0" w:line="240" w:lineRule="auto"/>
              <w:rPr>
                <w:rFonts w:ascii="Arial" w:eastAsia="Times New Roman" w:hAnsi="Arial" w:cs="Arial"/>
                <w:color w:val="002060"/>
                <w:lang w:val="mn-MN" w:eastAsia="ko-KR"/>
              </w:rPr>
            </w:pPr>
          </w:p>
        </w:tc>
      </w:tr>
      <w:tr w:rsidR="00041763" w:rsidRPr="009F1280" w14:paraId="1D697CFA" w14:textId="77777777" w:rsidTr="00247D3B">
        <w:trPr>
          <w:trHeight w:val="315"/>
        </w:trPr>
        <w:tc>
          <w:tcPr>
            <w:tcW w:w="1560" w:type="pct"/>
            <w:gridSpan w:val="4"/>
            <w:tcBorders>
              <w:top w:val="single" w:sz="8" w:space="0" w:color="auto"/>
              <w:left w:val="single" w:sz="8" w:space="0" w:color="auto"/>
              <w:bottom w:val="single" w:sz="8" w:space="0" w:color="auto"/>
              <w:right w:val="single" w:sz="8" w:space="0" w:color="000000"/>
            </w:tcBorders>
            <w:vAlign w:val="center"/>
            <w:hideMark/>
          </w:tcPr>
          <w:p w14:paraId="56270F30" w14:textId="77777777" w:rsidR="00041763" w:rsidRPr="00A74C4A" w:rsidRDefault="00041763" w:rsidP="009F1280">
            <w:pPr>
              <w:spacing w:after="0" w:line="240" w:lineRule="auto"/>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Байлцсан албан тушаалтны нэр</w:t>
            </w:r>
          </w:p>
        </w:tc>
        <w:tc>
          <w:tcPr>
            <w:tcW w:w="3440" w:type="pct"/>
            <w:gridSpan w:val="5"/>
            <w:tcBorders>
              <w:top w:val="nil"/>
              <w:left w:val="nil"/>
              <w:bottom w:val="single" w:sz="8" w:space="0" w:color="auto"/>
              <w:right w:val="single" w:sz="8" w:space="0" w:color="auto"/>
            </w:tcBorders>
            <w:vAlign w:val="center"/>
            <w:hideMark/>
          </w:tcPr>
          <w:p w14:paraId="337E91E9"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19B05996" w14:textId="77777777" w:rsidR="00041763" w:rsidRPr="00A74C4A" w:rsidRDefault="00041763" w:rsidP="009F1280">
            <w:pPr>
              <w:spacing w:after="0" w:line="240" w:lineRule="auto"/>
              <w:rPr>
                <w:rFonts w:ascii="Arial" w:eastAsia="Times New Roman" w:hAnsi="Arial" w:cs="Arial"/>
                <w:color w:val="002060"/>
                <w:lang w:val="mn-MN" w:eastAsia="ko-KR"/>
              </w:rPr>
            </w:pPr>
          </w:p>
        </w:tc>
      </w:tr>
      <w:tr w:rsidR="00041763" w:rsidRPr="009F1280" w14:paraId="621D7A4C" w14:textId="77777777" w:rsidTr="00247D3B">
        <w:trPr>
          <w:trHeight w:val="315"/>
        </w:trPr>
        <w:tc>
          <w:tcPr>
            <w:tcW w:w="1560" w:type="pct"/>
            <w:gridSpan w:val="4"/>
            <w:tcBorders>
              <w:top w:val="single" w:sz="8" w:space="0" w:color="auto"/>
              <w:left w:val="single" w:sz="8" w:space="0" w:color="auto"/>
              <w:bottom w:val="single" w:sz="8" w:space="0" w:color="auto"/>
              <w:right w:val="single" w:sz="8" w:space="0" w:color="000000"/>
            </w:tcBorders>
            <w:vAlign w:val="center"/>
            <w:hideMark/>
          </w:tcPr>
          <w:p w14:paraId="72EC401C" w14:textId="77777777" w:rsidR="00041763" w:rsidRPr="00A74C4A" w:rsidRDefault="00041763" w:rsidP="009F1280">
            <w:pPr>
              <w:spacing w:after="0" w:line="240" w:lineRule="auto"/>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Авсан нийт дүн:</w:t>
            </w:r>
          </w:p>
        </w:tc>
        <w:tc>
          <w:tcPr>
            <w:tcW w:w="3440" w:type="pct"/>
            <w:gridSpan w:val="5"/>
            <w:tcBorders>
              <w:top w:val="nil"/>
              <w:left w:val="nil"/>
              <w:bottom w:val="single" w:sz="8" w:space="0" w:color="auto"/>
              <w:right w:val="single" w:sz="8" w:space="0" w:color="auto"/>
            </w:tcBorders>
            <w:vAlign w:val="center"/>
            <w:hideMark/>
          </w:tcPr>
          <w:p w14:paraId="6C646256" w14:textId="77777777" w:rsidR="00041763" w:rsidRPr="00A74C4A" w:rsidRDefault="00041763" w:rsidP="009F1280">
            <w:pPr>
              <w:spacing w:after="0" w:line="240" w:lineRule="auto"/>
              <w:rPr>
                <w:rFonts w:ascii="Arial" w:eastAsia="Times New Roman" w:hAnsi="Arial" w:cs="Arial"/>
                <w:color w:val="002060"/>
                <w:lang w:val="mn-MN" w:eastAsia="ko-KR"/>
              </w:rPr>
            </w:pPr>
            <w:r w:rsidRPr="00A74C4A">
              <w:rPr>
                <w:rFonts w:ascii="Arial" w:eastAsia="Times New Roman" w:hAnsi="Arial" w:cs="Arial"/>
                <w:b/>
                <w:bCs/>
                <w:color w:val="002060"/>
                <w:lang w:val="mn-MN" w:eastAsia="ko-KR"/>
              </w:rPr>
              <w:t>ДҮН1+ДҮН2</w:t>
            </w:r>
          </w:p>
        </w:tc>
      </w:tr>
      <w:tr w:rsidR="00041763" w:rsidRPr="009F1280" w14:paraId="1C09917A" w14:textId="77777777" w:rsidTr="00247D3B">
        <w:trPr>
          <w:trHeight w:val="315"/>
        </w:trPr>
        <w:tc>
          <w:tcPr>
            <w:tcW w:w="1560" w:type="pct"/>
            <w:gridSpan w:val="4"/>
            <w:tcBorders>
              <w:top w:val="single" w:sz="8" w:space="0" w:color="auto"/>
              <w:left w:val="single" w:sz="8" w:space="0" w:color="auto"/>
              <w:bottom w:val="single" w:sz="4" w:space="0" w:color="auto"/>
              <w:right w:val="single" w:sz="8" w:space="0" w:color="000000"/>
            </w:tcBorders>
            <w:vAlign w:val="center"/>
            <w:hideMark/>
          </w:tcPr>
          <w:p w14:paraId="1FE99598" w14:textId="77777777" w:rsidR="00041763" w:rsidRPr="00A74C4A" w:rsidRDefault="00041763" w:rsidP="009F1280">
            <w:pPr>
              <w:spacing w:after="0" w:line="240" w:lineRule="auto"/>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Огноо:</w:t>
            </w:r>
          </w:p>
        </w:tc>
        <w:tc>
          <w:tcPr>
            <w:tcW w:w="3440" w:type="pct"/>
            <w:gridSpan w:val="5"/>
            <w:tcBorders>
              <w:top w:val="nil"/>
              <w:left w:val="nil"/>
              <w:bottom w:val="single" w:sz="4" w:space="0" w:color="auto"/>
              <w:right w:val="single" w:sz="8" w:space="0" w:color="auto"/>
            </w:tcBorders>
            <w:vAlign w:val="center"/>
            <w:hideMark/>
          </w:tcPr>
          <w:p w14:paraId="5F1CB5D8"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6B790033" w14:textId="77777777" w:rsidR="00041763" w:rsidRPr="00A74C4A" w:rsidRDefault="00041763" w:rsidP="009F1280">
            <w:pPr>
              <w:spacing w:after="0" w:line="240" w:lineRule="auto"/>
              <w:rPr>
                <w:rFonts w:ascii="Arial" w:eastAsia="Times New Roman" w:hAnsi="Arial" w:cs="Arial"/>
                <w:color w:val="002060"/>
                <w:lang w:val="mn-MN" w:eastAsia="ko-KR"/>
              </w:rPr>
            </w:pPr>
          </w:p>
        </w:tc>
      </w:tr>
      <w:tr w:rsidR="00041763" w:rsidRPr="009F1280" w14:paraId="51DF648A" w14:textId="77777777" w:rsidTr="00247D3B">
        <w:trPr>
          <w:trHeight w:val="461"/>
        </w:trPr>
        <w:tc>
          <w:tcPr>
            <w:tcW w:w="5000" w:type="pct"/>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1EACFE" w14:textId="77777777" w:rsidR="00041763" w:rsidRPr="00A74C4A" w:rsidRDefault="00041763" w:rsidP="009F1280">
            <w:pPr>
              <w:spacing w:after="0" w:line="240" w:lineRule="auto"/>
              <w:rPr>
                <w:rFonts w:ascii="Arial" w:eastAsia="Times New Roman" w:hAnsi="Arial" w:cs="Arial"/>
                <w:b/>
                <w:bCs/>
                <w:color w:val="002060"/>
                <w:lang w:val="mn-MN" w:eastAsia="ko-KR"/>
              </w:rPr>
            </w:pPr>
            <w:bookmarkStart w:id="7" w:name="_Hlk196822329"/>
            <w:r w:rsidRPr="00A74C4A">
              <w:rPr>
                <w:rFonts w:ascii="Arial" w:eastAsia="Times New Roman" w:hAnsi="Arial" w:cs="Arial"/>
                <w:b/>
                <w:bCs/>
                <w:color w:val="002060"/>
                <w:lang w:val="mn-MN" w:eastAsia="ko-KR"/>
              </w:rPr>
              <w:t>Анхаарах шаардлагатай асуудлууд:</w:t>
            </w:r>
          </w:p>
        </w:tc>
      </w:tr>
      <w:tr w:rsidR="00041763" w:rsidRPr="009F1280" w14:paraId="08E58ECB" w14:textId="77777777" w:rsidTr="00247D3B">
        <w:trPr>
          <w:trHeight w:val="315"/>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220DAED" w14:textId="77777777" w:rsidR="00041763" w:rsidRPr="009F1280" w:rsidRDefault="00041763" w:rsidP="009F1280">
            <w:pPr>
              <w:spacing w:after="0" w:line="240" w:lineRule="auto"/>
              <w:rPr>
                <w:rFonts w:ascii="Arial" w:eastAsia="Times New Roman" w:hAnsi="Arial" w:cs="Arial"/>
                <w:b/>
                <w:bCs/>
                <w:lang w:val="mn-MN" w:eastAsia="ko-KR"/>
              </w:rPr>
            </w:pPr>
          </w:p>
          <w:p w14:paraId="417B72F1" w14:textId="77777777" w:rsidR="00041763" w:rsidRPr="009F1280" w:rsidRDefault="00041763" w:rsidP="009F1280">
            <w:pPr>
              <w:spacing w:after="0" w:line="240" w:lineRule="auto"/>
              <w:rPr>
                <w:rFonts w:ascii="Arial" w:eastAsia="Times New Roman" w:hAnsi="Arial" w:cs="Arial"/>
                <w:b/>
                <w:bCs/>
                <w:lang w:val="mn-MN" w:eastAsia="ko-KR"/>
              </w:rPr>
            </w:pPr>
          </w:p>
          <w:p w14:paraId="37F54DE9" w14:textId="77777777" w:rsidR="00041763" w:rsidRPr="009F1280" w:rsidRDefault="00041763" w:rsidP="009F1280">
            <w:pPr>
              <w:spacing w:after="0" w:line="240" w:lineRule="auto"/>
              <w:rPr>
                <w:rFonts w:ascii="Arial" w:eastAsia="Times New Roman" w:hAnsi="Arial" w:cs="Arial"/>
                <w:b/>
                <w:bCs/>
                <w:lang w:val="mn-MN" w:eastAsia="ko-KR"/>
              </w:rPr>
            </w:pPr>
          </w:p>
          <w:p w14:paraId="58BAC3A0" w14:textId="77777777" w:rsidR="00041763" w:rsidRPr="009F1280" w:rsidRDefault="00041763" w:rsidP="009F1280">
            <w:pPr>
              <w:spacing w:after="0" w:line="240" w:lineRule="auto"/>
              <w:rPr>
                <w:rFonts w:ascii="Arial" w:eastAsia="Times New Roman" w:hAnsi="Arial" w:cs="Arial"/>
                <w:b/>
                <w:bCs/>
                <w:lang w:val="mn-MN" w:eastAsia="ko-KR"/>
              </w:rPr>
            </w:pPr>
          </w:p>
          <w:p w14:paraId="1562EC77" w14:textId="77777777" w:rsidR="00041763" w:rsidRDefault="00041763" w:rsidP="009F1280">
            <w:pPr>
              <w:spacing w:after="0" w:line="240" w:lineRule="auto"/>
              <w:rPr>
                <w:rFonts w:ascii="Arial" w:eastAsia="Times New Roman" w:hAnsi="Arial" w:cs="Arial"/>
                <w:b/>
                <w:bCs/>
                <w:lang w:val="mn-MN" w:eastAsia="ko-KR"/>
              </w:rPr>
            </w:pPr>
          </w:p>
          <w:p w14:paraId="4C1A9C72" w14:textId="77777777" w:rsidR="00004EE2" w:rsidRDefault="00004EE2" w:rsidP="009F1280">
            <w:pPr>
              <w:spacing w:after="0" w:line="240" w:lineRule="auto"/>
              <w:rPr>
                <w:rFonts w:ascii="Arial" w:eastAsia="Times New Roman" w:hAnsi="Arial" w:cs="Arial"/>
                <w:b/>
                <w:bCs/>
                <w:lang w:val="mn-MN" w:eastAsia="ko-KR"/>
              </w:rPr>
            </w:pPr>
          </w:p>
          <w:p w14:paraId="2FF6E47E" w14:textId="77777777" w:rsidR="00004EE2" w:rsidRDefault="00004EE2" w:rsidP="009F1280">
            <w:pPr>
              <w:spacing w:after="0" w:line="240" w:lineRule="auto"/>
              <w:rPr>
                <w:rFonts w:ascii="Arial" w:eastAsia="Times New Roman" w:hAnsi="Arial" w:cs="Arial"/>
                <w:b/>
                <w:bCs/>
                <w:lang w:val="mn-MN" w:eastAsia="ko-KR"/>
              </w:rPr>
            </w:pPr>
          </w:p>
          <w:p w14:paraId="376F0223" w14:textId="77777777" w:rsidR="00004EE2" w:rsidRDefault="00004EE2" w:rsidP="009F1280">
            <w:pPr>
              <w:spacing w:after="0" w:line="240" w:lineRule="auto"/>
              <w:rPr>
                <w:rFonts w:ascii="Arial" w:eastAsia="Times New Roman" w:hAnsi="Arial" w:cs="Arial"/>
                <w:b/>
                <w:bCs/>
                <w:lang w:val="mn-MN" w:eastAsia="ko-KR"/>
              </w:rPr>
            </w:pPr>
          </w:p>
          <w:p w14:paraId="1920E0AD" w14:textId="77777777" w:rsidR="00004EE2" w:rsidRDefault="00004EE2" w:rsidP="009F1280">
            <w:pPr>
              <w:spacing w:after="0" w:line="240" w:lineRule="auto"/>
              <w:rPr>
                <w:rFonts w:ascii="Arial" w:eastAsia="Times New Roman" w:hAnsi="Arial" w:cs="Arial"/>
                <w:b/>
                <w:bCs/>
                <w:lang w:val="mn-MN" w:eastAsia="ko-KR"/>
              </w:rPr>
            </w:pPr>
          </w:p>
          <w:p w14:paraId="53258C6E" w14:textId="77777777" w:rsidR="00004EE2" w:rsidRDefault="00004EE2" w:rsidP="009F1280">
            <w:pPr>
              <w:spacing w:after="0" w:line="240" w:lineRule="auto"/>
              <w:rPr>
                <w:rFonts w:ascii="Arial" w:eastAsia="Times New Roman" w:hAnsi="Arial" w:cs="Arial"/>
                <w:b/>
                <w:bCs/>
                <w:lang w:val="mn-MN" w:eastAsia="ko-KR"/>
              </w:rPr>
            </w:pPr>
          </w:p>
          <w:p w14:paraId="431D6498" w14:textId="77777777" w:rsidR="00004EE2" w:rsidRDefault="00004EE2" w:rsidP="009F1280">
            <w:pPr>
              <w:spacing w:after="0" w:line="240" w:lineRule="auto"/>
              <w:rPr>
                <w:rFonts w:ascii="Arial" w:eastAsia="Times New Roman" w:hAnsi="Arial" w:cs="Arial"/>
                <w:b/>
                <w:bCs/>
                <w:lang w:val="mn-MN" w:eastAsia="ko-KR"/>
              </w:rPr>
            </w:pPr>
          </w:p>
          <w:p w14:paraId="42B9C784" w14:textId="77777777" w:rsidR="00004EE2" w:rsidRDefault="00004EE2" w:rsidP="009F1280">
            <w:pPr>
              <w:spacing w:after="0" w:line="240" w:lineRule="auto"/>
              <w:rPr>
                <w:rFonts w:ascii="Arial" w:eastAsia="Times New Roman" w:hAnsi="Arial" w:cs="Arial"/>
                <w:b/>
                <w:bCs/>
                <w:lang w:val="mn-MN" w:eastAsia="ko-KR"/>
              </w:rPr>
            </w:pPr>
          </w:p>
          <w:p w14:paraId="53BC6D85" w14:textId="77777777" w:rsidR="00004EE2" w:rsidRDefault="00004EE2" w:rsidP="009F1280">
            <w:pPr>
              <w:spacing w:after="0" w:line="240" w:lineRule="auto"/>
              <w:rPr>
                <w:rFonts w:ascii="Arial" w:eastAsia="Times New Roman" w:hAnsi="Arial" w:cs="Arial"/>
                <w:b/>
                <w:bCs/>
                <w:lang w:val="mn-MN" w:eastAsia="ko-KR"/>
              </w:rPr>
            </w:pPr>
          </w:p>
          <w:p w14:paraId="02B705F7" w14:textId="77777777" w:rsidR="00004EE2" w:rsidRDefault="00004EE2" w:rsidP="009F1280">
            <w:pPr>
              <w:spacing w:after="0" w:line="240" w:lineRule="auto"/>
              <w:rPr>
                <w:rFonts w:ascii="Arial" w:eastAsia="Times New Roman" w:hAnsi="Arial" w:cs="Arial"/>
                <w:b/>
                <w:bCs/>
                <w:lang w:val="mn-MN" w:eastAsia="ko-KR"/>
              </w:rPr>
            </w:pPr>
          </w:p>
          <w:p w14:paraId="588FAC7B" w14:textId="77777777" w:rsidR="00004EE2" w:rsidRDefault="00004EE2" w:rsidP="009F1280">
            <w:pPr>
              <w:spacing w:after="0" w:line="240" w:lineRule="auto"/>
              <w:rPr>
                <w:rFonts w:ascii="Arial" w:eastAsia="Times New Roman" w:hAnsi="Arial" w:cs="Arial"/>
                <w:b/>
                <w:bCs/>
                <w:lang w:val="mn-MN" w:eastAsia="ko-KR"/>
              </w:rPr>
            </w:pPr>
          </w:p>
          <w:p w14:paraId="08430281" w14:textId="77777777" w:rsidR="00004EE2" w:rsidRDefault="00004EE2" w:rsidP="009F1280">
            <w:pPr>
              <w:spacing w:after="0" w:line="240" w:lineRule="auto"/>
              <w:rPr>
                <w:rFonts w:ascii="Arial" w:eastAsia="Times New Roman" w:hAnsi="Arial" w:cs="Arial"/>
                <w:b/>
                <w:bCs/>
                <w:lang w:val="mn-MN" w:eastAsia="ko-KR"/>
              </w:rPr>
            </w:pPr>
          </w:p>
          <w:p w14:paraId="289C0572" w14:textId="77777777" w:rsidR="00004EE2" w:rsidRDefault="00004EE2" w:rsidP="009F1280">
            <w:pPr>
              <w:spacing w:after="0" w:line="240" w:lineRule="auto"/>
              <w:rPr>
                <w:rFonts w:ascii="Arial" w:eastAsia="Times New Roman" w:hAnsi="Arial" w:cs="Arial"/>
                <w:b/>
                <w:bCs/>
                <w:lang w:val="mn-MN" w:eastAsia="ko-KR"/>
              </w:rPr>
            </w:pPr>
          </w:p>
          <w:p w14:paraId="3045D5F4" w14:textId="77777777" w:rsidR="00004EE2" w:rsidRDefault="00004EE2" w:rsidP="009F1280">
            <w:pPr>
              <w:spacing w:after="0" w:line="240" w:lineRule="auto"/>
              <w:rPr>
                <w:rFonts w:ascii="Arial" w:eastAsia="Times New Roman" w:hAnsi="Arial" w:cs="Arial"/>
                <w:b/>
                <w:bCs/>
                <w:lang w:val="mn-MN" w:eastAsia="ko-KR"/>
              </w:rPr>
            </w:pPr>
          </w:p>
          <w:p w14:paraId="3282183E" w14:textId="77777777" w:rsidR="00004EE2" w:rsidRDefault="00004EE2" w:rsidP="009F1280">
            <w:pPr>
              <w:spacing w:after="0" w:line="240" w:lineRule="auto"/>
              <w:rPr>
                <w:rFonts w:ascii="Arial" w:eastAsia="Times New Roman" w:hAnsi="Arial" w:cs="Arial"/>
                <w:b/>
                <w:bCs/>
                <w:lang w:val="mn-MN" w:eastAsia="ko-KR"/>
              </w:rPr>
            </w:pPr>
          </w:p>
          <w:p w14:paraId="57D09F28" w14:textId="77777777" w:rsidR="00004EE2" w:rsidRDefault="00004EE2" w:rsidP="009F1280">
            <w:pPr>
              <w:spacing w:after="0" w:line="240" w:lineRule="auto"/>
              <w:rPr>
                <w:rFonts w:ascii="Arial" w:eastAsia="Times New Roman" w:hAnsi="Arial" w:cs="Arial"/>
                <w:b/>
                <w:bCs/>
                <w:lang w:val="mn-MN" w:eastAsia="ko-KR"/>
              </w:rPr>
            </w:pPr>
          </w:p>
          <w:p w14:paraId="5833062A" w14:textId="77777777" w:rsidR="00004EE2" w:rsidRDefault="00004EE2" w:rsidP="009F1280">
            <w:pPr>
              <w:spacing w:after="0" w:line="240" w:lineRule="auto"/>
              <w:rPr>
                <w:rFonts w:ascii="Arial" w:eastAsia="Times New Roman" w:hAnsi="Arial" w:cs="Arial"/>
                <w:b/>
                <w:bCs/>
                <w:lang w:val="mn-MN" w:eastAsia="ko-KR"/>
              </w:rPr>
            </w:pPr>
          </w:p>
          <w:p w14:paraId="66F74729" w14:textId="77777777" w:rsidR="00A74C4A" w:rsidRDefault="00A74C4A" w:rsidP="009F1280">
            <w:pPr>
              <w:spacing w:after="0" w:line="240" w:lineRule="auto"/>
              <w:rPr>
                <w:rFonts w:ascii="Arial" w:eastAsia="Times New Roman" w:hAnsi="Arial" w:cs="Arial"/>
                <w:b/>
                <w:bCs/>
                <w:lang w:val="mn-MN" w:eastAsia="ko-KR"/>
              </w:rPr>
            </w:pPr>
          </w:p>
          <w:p w14:paraId="24BD2FF5" w14:textId="77777777" w:rsidR="00A74C4A" w:rsidRPr="009F1280" w:rsidRDefault="00A74C4A" w:rsidP="009F1280">
            <w:pPr>
              <w:spacing w:after="0" w:line="240" w:lineRule="auto"/>
              <w:rPr>
                <w:rFonts w:ascii="Arial" w:eastAsia="Times New Roman" w:hAnsi="Arial" w:cs="Arial"/>
                <w:b/>
                <w:bCs/>
                <w:lang w:val="mn-MN" w:eastAsia="ko-KR"/>
              </w:rPr>
            </w:pPr>
          </w:p>
        </w:tc>
      </w:tr>
      <w:bookmarkEnd w:id="7"/>
      <w:tr w:rsidR="00041763" w:rsidRPr="009F1280" w14:paraId="46F66E31" w14:textId="77777777" w:rsidTr="00247D3B">
        <w:trPr>
          <w:trHeight w:val="300"/>
        </w:trPr>
        <w:tc>
          <w:tcPr>
            <w:tcW w:w="5000" w:type="pct"/>
            <w:gridSpan w:val="9"/>
            <w:tcBorders>
              <w:top w:val="single" w:sz="4" w:space="0" w:color="auto"/>
              <w:left w:val="single" w:sz="8" w:space="0" w:color="auto"/>
              <w:bottom w:val="nil"/>
              <w:right w:val="single" w:sz="8" w:space="0" w:color="000000"/>
            </w:tcBorders>
            <w:shd w:val="clear" w:color="auto" w:fill="DEEAF6" w:themeFill="accent5" w:themeFillTint="33"/>
            <w:hideMark/>
          </w:tcPr>
          <w:p w14:paraId="69A3AB7B"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r w:rsidRPr="00A74C4A">
              <w:rPr>
                <w:rFonts w:ascii="Arial" w:eastAsia="Times New Roman" w:hAnsi="Arial" w:cs="Arial"/>
                <w:b/>
                <w:bCs/>
                <w:color w:val="002060"/>
                <w:lang w:val="mn-MN"/>
              </w:rPr>
              <w:lastRenderedPageBreak/>
              <w:t>Б. Дотоодын болон улс хоорондын шуудангийн  үйлчилгээ эрхлэх тусгай зөвшөөрлийн нөхцөл шаардлага, журмын хэрэгжилтийг дүгнэх маягт</w:t>
            </w:r>
          </w:p>
        </w:tc>
      </w:tr>
      <w:tr w:rsidR="00041763" w:rsidRPr="009F1280" w14:paraId="292E935B" w14:textId="77777777" w:rsidTr="00247D3B">
        <w:trPr>
          <w:trHeight w:val="80"/>
        </w:trPr>
        <w:tc>
          <w:tcPr>
            <w:tcW w:w="5000" w:type="pct"/>
            <w:gridSpan w:val="9"/>
            <w:tcBorders>
              <w:top w:val="nil"/>
              <w:left w:val="single" w:sz="8" w:space="0" w:color="auto"/>
              <w:bottom w:val="single" w:sz="8" w:space="0" w:color="auto"/>
              <w:right w:val="single" w:sz="8" w:space="0" w:color="000000"/>
            </w:tcBorders>
            <w:hideMark/>
          </w:tcPr>
          <w:p w14:paraId="76EE25D7"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p>
        </w:tc>
      </w:tr>
      <w:tr w:rsidR="00041763" w:rsidRPr="009F1280" w14:paraId="3DA7B9AA" w14:textId="77777777" w:rsidTr="00247D3B">
        <w:trPr>
          <w:trHeight w:val="315"/>
        </w:trPr>
        <w:tc>
          <w:tcPr>
            <w:tcW w:w="353" w:type="pct"/>
            <w:tcBorders>
              <w:top w:val="nil"/>
              <w:left w:val="single" w:sz="8" w:space="0" w:color="auto"/>
              <w:bottom w:val="single" w:sz="8" w:space="0" w:color="auto"/>
              <w:right w:val="single" w:sz="8" w:space="0" w:color="auto"/>
            </w:tcBorders>
            <w:noWrap/>
            <w:vAlign w:val="center"/>
            <w:hideMark/>
          </w:tcPr>
          <w:p w14:paraId="7AD7D369" w14:textId="77777777" w:rsidR="00041763" w:rsidRPr="00A74C4A" w:rsidRDefault="00041763" w:rsidP="009F1280">
            <w:pPr>
              <w:spacing w:after="0" w:line="240" w:lineRule="auto"/>
              <w:jc w:val="both"/>
              <w:rPr>
                <w:rFonts w:ascii="Arial" w:eastAsia="Times New Roman" w:hAnsi="Arial" w:cs="Arial"/>
                <w:color w:val="002060"/>
                <w:lang w:val="mn-MN" w:eastAsia="ko-KR"/>
              </w:rPr>
            </w:pPr>
            <w:r w:rsidRPr="00A74C4A">
              <w:rPr>
                <w:rFonts w:ascii="Arial" w:eastAsia="Times New Roman" w:hAnsi="Arial" w:cs="Arial"/>
                <w:color w:val="002060"/>
                <w:lang w:val="mn-MN" w:eastAsia="ko-KR"/>
              </w:rPr>
              <w:t>1</w:t>
            </w:r>
          </w:p>
        </w:tc>
        <w:tc>
          <w:tcPr>
            <w:tcW w:w="1110" w:type="pct"/>
            <w:gridSpan w:val="2"/>
            <w:tcBorders>
              <w:top w:val="single" w:sz="8" w:space="0" w:color="auto"/>
              <w:left w:val="nil"/>
              <w:bottom w:val="single" w:sz="8" w:space="0" w:color="auto"/>
              <w:right w:val="nil"/>
            </w:tcBorders>
            <w:vAlign w:val="center"/>
            <w:hideMark/>
          </w:tcPr>
          <w:p w14:paraId="44D65CAE"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Ерөнхий шаардлага</w:t>
            </w:r>
            <w:r w:rsidRPr="00A74C4A">
              <w:rPr>
                <w:rFonts w:ascii="Arial" w:eastAsia="Times New Roman" w:hAnsi="Arial" w:cs="Arial"/>
                <w:color w:val="002060"/>
                <w:lang w:val="mn-MN" w:eastAsia="ko-KR"/>
              </w:rPr>
              <w:t> </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6EAE4AA9"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Хувийн жин</w:t>
            </w:r>
          </w:p>
        </w:tc>
        <w:tc>
          <w:tcPr>
            <w:tcW w:w="1341" w:type="pct"/>
            <w:gridSpan w:val="3"/>
            <w:tcBorders>
              <w:top w:val="single" w:sz="8" w:space="0" w:color="auto"/>
              <w:left w:val="single" w:sz="8" w:space="0" w:color="auto"/>
              <w:bottom w:val="single" w:sz="4" w:space="0" w:color="auto"/>
              <w:right w:val="single" w:sz="8" w:space="0" w:color="auto"/>
            </w:tcBorders>
            <w:noWrap/>
            <w:vAlign w:val="center"/>
            <w:hideMark/>
          </w:tcPr>
          <w:p w14:paraId="2F73323A"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Хэмжүүр үзүүлэлт</w:t>
            </w:r>
          </w:p>
        </w:tc>
        <w:tc>
          <w:tcPr>
            <w:tcW w:w="1566" w:type="pct"/>
            <w:tcBorders>
              <w:top w:val="single" w:sz="8" w:space="0" w:color="auto"/>
              <w:left w:val="nil"/>
              <w:bottom w:val="single" w:sz="4" w:space="0" w:color="auto"/>
              <w:right w:val="single" w:sz="8" w:space="0" w:color="auto"/>
            </w:tcBorders>
            <w:vAlign w:val="center"/>
            <w:hideMark/>
          </w:tcPr>
          <w:p w14:paraId="715AA639" w14:textId="77777777" w:rsidR="00041763" w:rsidRPr="00A74C4A" w:rsidRDefault="00041763" w:rsidP="009F1280">
            <w:pPr>
              <w:spacing w:after="0" w:line="240" w:lineRule="auto"/>
              <w:jc w:val="center"/>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Биелэлтийн үнэлгээ</w:t>
            </w:r>
          </w:p>
        </w:tc>
      </w:tr>
      <w:tr w:rsidR="00041763" w:rsidRPr="009F1280" w14:paraId="6110866D" w14:textId="77777777" w:rsidTr="00247D3B">
        <w:trPr>
          <w:trHeight w:val="2257"/>
        </w:trPr>
        <w:tc>
          <w:tcPr>
            <w:tcW w:w="353" w:type="pct"/>
            <w:tcBorders>
              <w:top w:val="nil"/>
              <w:left w:val="single" w:sz="8" w:space="0" w:color="auto"/>
              <w:bottom w:val="single" w:sz="8" w:space="0" w:color="000000"/>
              <w:right w:val="single" w:sz="8" w:space="0" w:color="auto"/>
            </w:tcBorders>
            <w:noWrap/>
            <w:vAlign w:val="center"/>
            <w:hideMark/>
          </w:tcPr>
          <w:p w14:paraId="668A8A65"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1.1</w:t>
            </w:r>
          </w:p>
        </w:tc>
        <w:tc>
          <w:tcPr>
            <w:tcW w:w="1110" w:type="pct"/>
            <w:gridSpan w:val="2"/>
            <w:tcBorders>
              <w:top w:val="nil"/>
              <w:left w:val="single" w:sz="8" w:space="0" w:color="auto"/>
              <w:bottom w:val="single" w:sz="8" w:space="0" w:color="000000"/>
              <w:right w:val="single" w:sz="4" w:space="0" w:color="auto"/>
            </w:tcBorders>
            <w:vAlign w:val="center"/>
            <w:hideMark/>
          </w:tcPr>
          <w:p w14:paraId="6BEC2426"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Шуудангийн тухай хуулийн 15.1 дэх хэсэгт заасан шуудангийн үйлчилгээг тасралтгүй явуулах техник, тоног төхөөрөмжөөр бүрэн хангагдсан байна.</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5D33AF6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22DBF38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Шуудангийн хэрэгсэл буюу шуудангийн илгээмж хүлээн авах, ялган боловсруулах, тээвэрлэх, хүргэхэд зориулсан тоног төхөөрөмж, шуудангийн богц, шуудангийн хайрцагтай бол хэрэгжсэн, дутуу бол хэсэгчлэн хэрэгжсэн, огт байхгүй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6B1A735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0C7764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2F12032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5C2DF386" w14:textId="77777777" w:rsidTr="00247D3B">
        <w:trPr>
          <w:trHeight w:val="2446"/>
        </w:trPr>
        <w:tc>
          <w:tcPr>
            <w:tcW w:w="353" w:type="pct"/>
            <w:tcBorders>
              <w:top w:val="nil"/>
              <w:left w:val="single" w:sz="8" w:space="0" w:color="auto"/>
              <w:bottom w:val="single" w:sz="8" w:space="0" w:color="000000"/>
              <w:right w:val="single" w:sz="8" w:space="0" w:color="auto"/>
            </w:tcBorders>
            <w:noWrap/>
            <w:vAlign w:val="center"/>
            <w:hideMark/>
          </w:tcPr>
          <w:p w14:paraId="5201DC76"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1.2</w:t>
            </w:r>
          </w:p>
        </w:tc>
        <w:tc>
          <w:tcPr>
            <w:tcW w:w="1110" w:type="pct"/>
            <w:gridSpan w:val="2"/>
            <w:tcBorders>
              <w:top w:val="nil"/>
              <w:left w:val="single" w:sz="8" w:space="0" w:color="auto"/>
              <w:bottom w:val="single" w:sz="8" w:space="0" w:color="000000"/>
              <w:right w:val="single" w:sz="4" w:space="0" w:color="auto"/>
            </w:tcBorders>
            <w:vAlign w:val="center"/>
            <w:hideMark/>
          </w:tcPr>
          <w:p w14:paraId="2C73850B"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Барааны тэмдэг, газар зүйн заалтын тухай хуулийн дагуу эрх бүхий байгууллагад үйлчилгээний таних тэмдгээ бүртгүүлэн баталгаажуулж, хуулбарыг Зохицуулах хорооны Ажлын албанд ирүүлнэ</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66C3B93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7DA5FC2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Үйлчилгээний таних тэмдгээ Оюуны өмчийн газраар баталгаажуулан, гэрчилгээний хуулбарыг ирүүлсэн бол хэрэгжсэн, бүртгүүлэх процесс явагдаж байгаа, гэрчилгээний хуулбарыг ирүүлээгүй бол хэсэгчлэн хэрэгжсэн, огт баталгаажуулаагүй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63C7375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CA2D00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3D14A5E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408336F3" w14:textId="77777777" w:rsidTr="00247D3B">
        <w:trPr>
          <w:trHeight w:val="1789"/>
        </w:trPr>
        <w:tc>
          <w:tcPr>
            <w:tcW w:w="353" w:type="pct"/>
            <w:vMerge w:val="restart"/>
            <w:tcBorders>
              <w:top w:val="nil"/>
              <w:left w:val="single" w:sz="8" w:space="0" w:color="auto"/>
              <w:bottom w:val="single" w:sz="8" w:space="0" w:color="000000"/>
              <w:right w:val="single" w:sz="8" w:space="0" w:color="auto"/>
            </w:tcBorders>
            <w:noWrap/>
            <w:vAlign w:val="center"/>
            <w:hideMark/>
          </w:tcPr>
          <w:p w14:paraId="69E43CA2"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1.3</w:t>
            </w:r>
          </w:p>
        </w:tc>
        <w:tc>
          <w:tcPr>
            <w:tcW w:w="1110" w:type="pct"/>
            <w:gridSpan w:val="2"/>
            <w:vMerge w:val="restart"/>
            <w:tcBorders>
              <w:top w:val="nil"/>
              <w:left w:val="single" w:sz="8" w:space="0" w:color="auto"/>
              <w:bottom w:val="single" w:sz="8" w:space="0" w:color="000000"/>
              <w:right w:val="single" w:sz="8" w:space="0" w:color="auto"/>
            </w:tcBorders>
            <w:vAlign w:val="center"/>
            <w:hideMark/>
          </w:tcPr>
          <w:p w14:paraId="73F714B3"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xml:space="preserve">Шуудангийн тухай хуулийн 19.2-т заасан шуудангийн үндсэн болон буухиа шуудангаар үйлчлэгч нь энэхүү нөхцөл, шаардлагын 3.5-т заасны дагуу баталгаажуулсан өөрийн таних тэмдэг бүхий илгээмжийн зориулалтын хайрцаг, сав, баглаа боодол, битүүмжлэлийн наалт болон бичиг захидал, </w:t>
            </w:r>
            <w:r w:rsidRPr="009F1280">
              <w:rPr>
                <w:rFonts w:ascii="Arial" w:eastAsia="Times New Roman" w:hAnsi="Arial" w:cs="Arial"/>
                <w:lang w:val="mn-MN" w:eastAsia="ko-KR"/>
              </w:rPr>
              <w:lastRenderedPageBreak/>
              <w:t>боодлын дугтуйг ашиглана</w:t>
            </w:r>
          </w:p>
        </w:tc>
        <w:tc>
          <w:tcPr>
            <w:tcW w:w="630" w:type="pct"/>
            <w:gridSpan w:val="2"/>
            <w:vMerge w:val="restart"/>
            <w:tcBorders>
              <w:top w:val="single" w:sz="4" w:space="0" w:color="auto"/>
              <w:left w:val="nil"/>
              <w:right w:val="single" w:sz="8" w:space="0" w:color="auto"/>
            </w:tcBorders>
            <w:vAlign w:val="center"/>
            <w:hideMark/>
          </w:tcPr>
          <w:p w14:paraId="68E20EE9" w14:textId="77777777" w:rsidR="00041763" w:rsidRPr="009F1280" w:rsidRDefault="00041763" w:rsidP="009F1280">
            <w:pPr>
              <w:spacing w:after="0" w:line="240" w:lineRule="auto"/>
              <w:jc w:val="center"/>
              <w:rPr>
                <w:rFonts w:ascii="Arial" w:eastAsia="Times New Roman" w:hAnsi="Arial" w:cs="Arial"/>
                <w:lang w:val="mn-MN" w:eastAsia="ko-KR"/>
              </w:rPr>
            </w:pPr>
          </w:p>
          <w:p w14:paraId="4362F27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p w14:paraId="45FC6F56"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341" w:type="pct"/>
            <w:gridSpan w:val="3"/>
            <w:tcBorders>
              <w:top w:val="single" w:sz="4" w:space="0" w:color="auto"/>
              <w:left w:val="nil"/>
              <w:right w:val="single" w:sz="8" w:space="0" w:color="auto"/>
            </w:tcBorders>
            <w:vAlign w:val="center"/>
            <w:hideMark/>
          </w:tcPr>
          <w:p w14:paraId="0048014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Ашиглаж байгаа бол бүрэн хэрэгжсэн, зарим хэрэглэгдэхүүн дутуу бол хэсэгчлэн хэрэгжсэн, ашиглахгүй байгаа бол хэрэгжээгүйд тооцно.</w:t>
            </w:r>
          </w:p>
        </w:tc>
        <w:tc>
          <w:tcPr>
            <w:tcW w:w="1566" w:type="pct"/>
            <w:vMerge w:val="restart"/>
            <w:tcBorders>
              <w:top w:val="single" w:sz="4" w:space="0" w:color="auto"/>
              <w:left w:val="nil"/>
              <w:right w:val="single" w:sz="8" w:space="0" w:color="auto"/>
            </w:tcBorders>
            <w:noWrap/>
            <w:vAlign w:val="center"/>
            <w:hideMark/>
          </w:tcPr>
          <w:p w14:paraId="6564A0E8"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07DC80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546EFA3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AFB8C57" w14:textId="77777777" w:rsidTr="00247D3B">
        <w:trPr>
          <w:trHeight w:val="331"/>
        </w:trPr>
        <w:tc>
          <w:tcPr>
            <w:tcW w:w="353" w:type="pct"/>
            <w:vMerge/>
            <w:tcBorders>
              <w:top w:val="nil"/>
              <w:left w:val="single" w:sz="8" w:space="0" w:color="auto"/>
              <w:bottom w:val="single" w:sz="8" w:space="0" w:color="000000"/>
              <w:right w:val="single" w:sz="8" w:space="0" w:color="auto"/>
            </w:tcBorders>
            <w:vAlign w:val="center"/>
            <w:hideMark/>
          </w:tcPr>
          <w:p w14:paraId="04DFEFFB" w14:textId="77777777" w:rsidR="00041763" w:rsidRPr="009F1280" w:rsidRDefault="00041763" w:rsidP="009F1280">
            <w:pPr>
              <w:spacing w:after="0" w:line="240" w:lineRule="auto"/>
              <w:jc w:val="both"/>
              <w:rPr>
                <w:rFonts w:ascii="Arial" w:eastAsia="Times New Roman" w:hAnsi="Arial" w:cs="Arial"/>
                <w:lang w:val="mn-MN" w:eastAsia="ko-KR"/>
              </w:rPr>
            </w:pPr>
          </w:p>
        </w:tc>
        <w:tc>
          <w:tcPr>
            <w:tcW w:w="1110" w:type="pct"/>
            <w:gridSpan w:val="2"/>
            <w:vMerge/>
            <w:tcBorders>
              <w:top w:val="nil"/>
              <w:left w:val="single" w:sz="8" w:space="0" w:color="auto"/>
              <w:bottom w:val="single" w:sz="8" w:space="0" w:color="000000"/>
              <w:right w:val="single" w:sz="8" w:space="0" w:color="auto"/>
            </w:tcBorders>
            <w:vAlign w:val="center"/>
            <w:hideMark/>
          </w:tcPr>
          <w:p w14:paraId="1E0632A6" w14:textId="77777777" w:rsidR="00041763" w:rsidRPr="009F1280" w:rsidRDefault="00041763" w:rsidP="009F1280">
            <w:pPr>
              <w:spacing w:after="0" w:line="240" w:lineRule="auto"/>
              <w:jc w:val="both"/>
              <w:rPr>
                <w:rFonts w:ascii="Arial" w:eastAsia="Times New Roman" w:hAnsi="Arial" w:cs="Arial"/>
                <w:lang w:val="mn-MN" w:eastAsia="ko-KR"/>
              </w:rPr>
            </w:pPr>
          </w:p>
        </w:tc>
        <w:tc>
          <w:tcPr>
            <w:tcW w:w="630" w:type="pct"/>
            <w:gridSpan w:val="2"/>
            <w:vMerge/>
            <w:tcBorders>
              <w:left w:val="nil"/>
              <w:bottom w:val="single" w:sz="4" w:space="0" w:color="auto"/>
              <w:right w:val="single" w:sz="8" w:space="0" w:color="auto"/>
            </w:tcBorders>
            <w:vAlign w:val="center"/>
            <w:hideMark/>
          </w:tcPr>
          <w:p w14:paraId="6ED1C233"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341" w:type="pct"/>
            <w:gridSpan w:val="3"/>
            <w:tcBorders>
              <w:top w:val="nil"/>
              <w:left w:val="nil"/>
              <w:bottom w:val="single" w:sz="4" w:space="0" w:color="auto"/>
              <w:right w:val="single" w:sz="8" w:space="0" w:color="auto"/>
            </w:tcBorders>
            <w:vAlign w:val="center"/>
            <w:hideMark/>
          </w:tcPr>
          <w:p w14:paraId="00140BB4"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566" w:type="pct"/>
            <w:vMerge/>
            <w:tcBorders>
              <w:left w:val="nil"/>
              <w:bottom w:val="single" w:sz="4" w:space="0" w:color="auto"/>
              <w:right w:val="single" w:sz="8" w:space="0" w:color="auto"/>
            </w:tcBorders>
            <w:noWrap/>
            <w:vAlign w:val="center"/>
            <w:hideMark/>
          </w:tcPr>
          <w:p w14:paraId="1C119E88" w14:textId="77777777" w:rsidR="00041763" w:rsidRPr="009F1280" w:rsidRDefault="00041763" w:rsidP="009F1280">
            <w:pPr>
              <w:spacing w:after="0" w:line="240" w:lineRule="auto"/>
              <w:jc w:val="center"/>
              <w:rPr>
                <w:rFonts w:ascii="Arial" w:eastAsia="Times New Roman" w:hAnsi="Arial" w:cs="Arial"/>
                <w:lang w:val="mn-MN" w:eastAsia="ko-KR"/>
              </w:rPr>
            </w:pPr>
          </w:p>
        </w:tc>
      </w:tr>
      <w:tr w:rsidR="00041763" w:rsidRPr="009F1280" w14:paraId="5DC76764" w14:textId="77777777" w:rsidTr="00247D3B">
        <w:trPr>
          <w:trHeight w:val="331"/>
        </w:trPr>
        <w:tc>
          <w:tcPr>
            <w:tcW w:w="353" w:type="pct"/>
            <w:tcBorders>
              <w:top w:val="nil"/>
              <w:left w:val="single" w:sz="8" w:space="0" w:color="auto"/>
              <w:bottom w:val="single" w:sz="8" w:space="0" w:color="000000"/>
              <w:right w:val="single" w:sz="8" w:space="0" w:color="auto"/>
            </w:tcBorders>
            <w:vAlign w:val="center"/>
          </w:tcPr>
          <w:p w14:paraId="4F43D147"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1.4</w:t>
            </w:r>
          </w:p>
        </w:tc>
        <w:tc>
          <w:tcPr>
            <w:tcW w:w="1110" w:type="pct"/>
            <w:gridSpan w:val="2"/>
            <w:tcBorders>
              <w:top w:val="nil"/>
              <w:left w:val="single" w:sz="8" w:space="0" w:color="auto"/>
              <w:bottom w:val="single" w:sz="8" w:space="0" w:color="000000"/>
              <w:right w:val="single" w:sz="8" w:space="0" w:color="auto"/>
            </w:tcBorders>
            <w:vAlign w:val="center"/>
          </w:tcPr>
          <w:p w14:paraId="77C06B61"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Шуудангийн бусад үйлчлэгчтэй харилцан холболт хийх зааглах цэгийг тодорхойлж, илгээмжийг чөлөөтэй дамжих нөхцөлийг бүрдүүлж, харилцан холболтын тарифыг Зохицуулах хороогоор хянуулсан байна.</w:t>
            </w:r>
          </w:p>
        </w:tc>
        <w:tc>
          <w:tcPr>
            <w:tcW w:w="630" w:type="pct"/>
            <w:gridSpan w:val="2"/>
            <w:tcBorders>
              <w:left w:val="nil"/>
              <w:bottom w:val="single" w:sz="4" w:space="0" w:color="auto"/>
              <w:right w:val="single" w:sz="8" w:space="0" w:color="auto"/>
            </w:tcBorders>
            <w:vAlign w:val="center"/>
          </w:tcPr>
          <w:p w14:paraId="2BE4593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nil"/>
              <w:left w:val="nil"/>
              <w:bottom w:val="single" w:sz="4" w:space="0" w:color="auto"/>
              <w:right w:val="single" w:sz="8" w:space="0" w:color="auto"/>
            </w:tcBorders>
            <w:vAlign w:val="center"/>
          </w:tcPr>
          <w:p w14:paraId="724002F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ХХЗХ-нд ирүүлж, хянуулсан бол хэрэгжсэн, хянуулаагүй бол хэрэгжээгүйд тооцно.</w:t>
            </w:r>
          </w:p>
        </w:tc>
        <w:tc>
          <w:tcPr>
            <w:tcW w:w="1566" w:type="pct"/>
            <w:tcBorders>
              <w:left w:val="nil"/>
              <w:bottom w:val="single" w:sz="4" w:space="0" w:color="auto"/>
              <w:right w:val="single" w:sz="8" w:space="0" w:color="auto"/>
            </w:tcBorders>
            <w:noWrap/>
            <w:vAlign w:val="center"/>
          </w:tcPr>
          <w:p w14:paraId="1CBF02C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6DAF4C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8EE01C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2CED7D9F" w14:textId="77777777" w:rsidTr="00247D3B">
        <w:trPr>
          <w:trHeight w:val="1519"/>
        </w:trPr>
        <w:tc>
          <w:tcPr>
            <w:tcW w:w="353" w:type="pct"/>
            <w:tcBorders>
              <w:top w:val="nil"/>
              <w:left w:val="single" w:sz="8" w:space="0" w:color="auto"/>
              <w:bottom w:val="single" w:sz="4" w:space="0" w:color="auto"/>
              <w:right w:val="single" w:sz="8" w:space="0" w:color="auto"/>
            </w:tcBorders>
            <w:noWrap/>
            <w:vAlign w:val="center"/>
            <w:hideMark/>
          </w:tcPr>
          <w:p w14:paraId="45D64C68"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1.5</w:t>
            </w:r>
          </w:p>
        </w:tc>
        <w:tc>
          <w:tcPr>
            <w:tcW w:w="1110" w:type="pct"/>
            <w:gridSpan w:val="2"/>
            <w:tcBorders>
              <w:top w:val="nil"/>
              <w:left w:val="single" w:sz="8" w:space="0" w:color="auto"/>
              <w:bottom w:val="single" w:sz="4" w:space="0" w:color="auto"/>
              <w:right w:val="single" w:sz="4" w:space="0" w:color="auto"/>
            </w:tcBorders>
            <w:vAlign w:val="center"/>
            <w:hideMark/>
          </w:tcPr>
          <w:p w14:paraId="493E0CE5"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xml:space="preserve">Гамшгийн үед ажиллах төлөвлөгөөг холбогдох байгууллагуудтай хамтран баталж, хэрэгжүүлэх боломжийг бүрдүүлсэн байх бөгөөд төлөвлөгөөг Зохицуулах хорооны Ажлын албанд тухай бүр ирүүлнэ. </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6C81823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3F6E17D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Төлөвлөгөөг ХХЗХ-нд ирүүлсэн бол хэрэгжсэн, төлөвлөгөөтэй боловч ирүүлээгүй бол хэсэгчлэн хэрэгжсэн, төлөвлөгөө байхгүй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7D96014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EBCD18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2CBEC08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3462D745" w14:textId="77777777" w:rsidTr="00247D3B">
        <w:trPr>
          <w:trHeight w:val="2330"/>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2DF91088"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1.6</w:t>
            </w:r>
          </w:p>
        </w:tc>
        <w:tc>
          <w:tcPr>
            <w:tcW w:w="1110" w:type="pct"/>
            <w:gridSpan w:val="2"/>
            <w:tcBorders>
              <w:top w:val="single" w:sz="4" w:space="0" w:color="auto"/>
              <w:left w:val="single" w:sz="4" w:space="0" w:color="auto"/>
              <w:bottom w:val="single" w:sz="4" w:space="0" w:color="auto"/>
              <w:right w:val="single" w:sz="4" w:space="0" w:color="auto"/>
            </w:tcBorders>
            <w:vAlign w:val="center"/>
            <w:hideMark/>
          </w:tcPr>
          <w:p w14:paraId="46FC0E18"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Шуудангийн илгээмжийн бүртгэл, хяналтын цахим системийг технологи ажиллагаандаа  нэвтрүүлж, хэвийн ажиллагааг хангана.</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EB57CA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237B9C3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Цахим системтэй бол хэрэгжсэн, систем нэвтрүүлж байгаа порцесс хийгдэж байгаа бол хэсэгчлэн хэрэгжсэн, систем байхгүй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5823938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7DFCE2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0FF490C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58506146" w14:textId="77777777" w:rsidTr="00247D3B">
        <w:trPr>
          <w:trHeight w:val="1402"/>
        </w:trPr>
        <w:tc>
          <w:tcPr>
            <w:tcW w:w="353" w:type="pct"/>
            <w:tcBorders>
              <w:top w:val="single" w:sz="4" w:space="0" w:color="auto"/>
              <w:left w:val="single" w:sz="8" w:space="0" w:color="auto"/>
              <w:bottom w:val="single" w:sz="8" w:space="0" w:color="000000"/>
              <w:right w:val="single" w:sz="8" w:space="0" w:color="auto"/>
            </w:tcBorders>
            <w:noWrap/>
            <w:vAlign w:val="center"/>
            <w:hideMark/>
          </w:tcPr>
          <w:p w14:paraId="4EE935A7"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1.7</w:t>
            </w:r>
          </w:p>
        </w:tc>
        <w:tc>
          <w:tcPr>
            <w:tcW w:w="1110" w:type="pct"/>
            <w:gridSpan w:val="2"/>
            <w:tcBorders>
              <w:top w:val="single" w:sz="4" w:space="0" w:color="auto"/>
              <w:left w:val="single" w:sz="8" w:space="0" w:color="auto"/>
              <w:bottom w:val="single" w:sz="8" w:space="0" w:color="000000"/>
              <w:right w:val="single" w:sz="4" w:space="0" w:color="auto"/>
            </w:tcBorders>
            <w:vAlign w:val="center"/>
            <w:hideMark/>
          </w:tcPr>
          <w:p w14:paraId="63BC1B5C"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Шуудангийн тухай хуулийн 7.1.6-д заасан дүрмийн дагуу шуудангийн технологийн баримт бичгийг хадгалах зааврыг мөрдөн, архивыг бүрдүүлнэ.</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272948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40B7EAE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Архивын материал шаардлага хангасан бол хэрэгжсэн, бүрдүүлэлт дутуу бол хэсэгчлэн хэрэгжсэн, байхгүй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6ABBC28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4021FB9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2BD040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21FE459F" w14:textId="77777777" w:rsidTr="00247D3B">
        <w:trPr>
          <w:trHeight w:val="1294"/>
        </w:trPr>
        <w:tc>
          <w:tcPr>
            <w:tcW w:w="353" w:type="pct"/>
            <w:tcBorders>
              <w:top w:val="nil"/>
              <w:left w:val="single" w:sz="8" w:space="0" w:color="auto"/>
              <w:bottom w:val="single" w:sz="8" w:space="0" w:color="000000"/>
              <w:right w:val="single" w:sz="8" w:space="0" w:color="auto"/>
            </w:tcBorders>
            <w:noWrap/>
            <w:vAlign w:val="center"/>
            <w:hideMark/>
          </w:tcPr>
          <w:p w14:paraId="1EB0A774"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lastRenderedPageBreak/>
              <w:t>1.8</w:t>
            </w:r>
          </w:p>
        </w:tc>
        <w:tc>
          <w:tcPr>
            <w:tcW w:w="1110" w:type="pct"/>
            <w:gridSpan w:val="2"/>
            <w:tcBorders>
              <w:top w:val="nil"/>
              <w:left w:val="single" w:sz="8" w:space="0" w:color="auto"/>
              <w:bottom w:val="single" w:sz="8" w:space="0" w:color="000000"/>
              <w:right w:val="single" w:sz="4" w:space="0" w:color="auto"/>
            </w:tcBorders>
            <w:vAlign w:val="center"/>
            <w:hideMark/>
          </w:tcPr>
          <w:p w14:paraId="7A14CBA1"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Шуудангийн тухай хуулийн 18 дугаар зүйлд заасны дагуу гарах шуудангийн үйлчилгээний болон урамшууллын тарифыг Зохицуулах хороогоор хянуулж, баталж, мөрдөнө.</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0AD4CC1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20A53CE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ХХЗХ-нд ирүүлж, хянуулсан бол хэрэгжсэн, хянуулаагүй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7E1F5C5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142736D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3F6F0AC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2D492671" w14:textId="77777777" w:rsidTr="00247D3B">
        <w:trPr>
          <w:trHeight w:val="1321"/>
        </w:trPr>
        <w:tc>
          <w:tcPr>
            <w:tcW w:w="353" w:type="pct"/>
            <w:tcBorders>
              <w:top w:val="nil"/>
              <w:left w:val="single" w:sz="8" w:space="0" w:color="auto"/>
              <w:bottom w:val="single" w:sz="8" w:space="0" w:color="000000"/>
              <w:right w:val="single" w:sz="8" w:space="0" w:color="auto"/>
            </w:tcBorders>
            <w:noWrap/>
            <w:vAlign w:val="center"/>
            <w:hideMark/>
          </w:tcPr>
          <w:p w14:paraId="32C1B4DC"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1.9</w:t>
            </w:r>
          </w:p>
        </w:tc>
        <w:tc>
          <w:tcPr>
            <w:tcW w:w="1110" w:type="pct"/>
            <w:gridSpan w:val="2"/>
            <w:tcBorders>
              <w:top w:val="nil"/>
              <w:left w:val="single" w:sz="8" w:space="0" w:color="auto"/>
              <w:bottom w:val="single" w:sz="8" w:space="0" w:color="000000"/>
              <w:right w:val="single" w:sz="4" w:space="0" w:color="auto"/>
            </w:tcBorders>
            <w:vAlign w:val="center"/>
            <w:hideMark/>
          </w:tcPr>
          <w:p w14:paraId="4C443C6E"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xml:space="preserve">Хилийн чанад дах хамтран ажиллах байгууллага нэмэгдэх, мөн солигдох бүрт тухайн байгууллагатай хамтран ажиллах гэрээг Харилцаа холбооны зохицуулах хороонд бүртгүүлэх.  </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70CF200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550B8A3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ХХЗХ-нд бүртгүүлсэн бол хэрэгжсэн, бүртгүүлээгүй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36C3829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0576477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25A104F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4453E2EB" w14:textId="77777777" w:rsidTr="00247D3B">
        <w:trPr>
          <w:trHeight w:val="2149"/>
        </w:trPr>
        <w:tc>
          <w:tcPr>
            <w:tcW w:w="353" w:type="pct"/>
            <w:tcBorders>
              <w:top w:val="nil"/>
              <w:left w:val="single" w:sz="8" w:space="0" w:color="auto"/>
              <w:bottom w:val="single" w:sz="8" w:space="0" w:color="000000"/>
              <w:right w:val="single" w:sz="8" w:space="0" w:color="auto"/>
            </w:tcBorders>
            <w:noWrap/>
            <w:vAlign w:val="center"/>
            <w:hideMark/>
          </w:tcPr>
          <w:p w14:paraId="6A54904B"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1.10</w:t>
            </w:r>
          </w:p>
        </w:tc>
        <w:tc>
          <w:tcPr>
            <w:tcW w:w="1110" w:type="pct"/>
            <w:gridSpan w:val="2"/>
            <w:tcBorders>
              <w:top w:val="nil"/>
              <w:left w:val="single" w:sz="8" w:space="0" w:color="auto"/>
              <w:bottom w:val="single" w:sz="8" w:space="0" w:color="000000"/>
              <w:right w:val="single" w:sz="4" w:space="0" w:color="auto"/>
            </w:tcBorders>
            <w:vAlign w:val="center"/>
            <w:hideMark/>
          </w:tcPr>
          <w:p w14:paraId="493085E1"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xml:space="preserve">Үйлчлэгч нь Шуудангийн тухай хуулийн 9.1.6-д заасны дагуу Зохицуулах хорооноос тогтоосон шуудангийн илгээмж хүргэх хугацааг мөрдөж ажиллана. </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658CF38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6B66BC3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Шуудангийн илгээмж хүргэх хугацааг тогтоох хяналтын ажлын үр дүнгээр хугацааг мөрдсөн бол хэрэгжсэн, мөрдөөгүй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5F4F325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C4C166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0E03D6C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34D635E8" w14:textId="77777777" w:rsidTr="00247D3B">
        <w:trPr>
          <w:trHeight w:val="1411"/>
        </w:trPr>
        <w:tc>
          <w:tcPr>
            <w:tcW w:w="353" w:type="pct"/>
            <w:tcBorders>
              <w:top w:val="nil"/>
              <w:left w:val="single" w:sz="8" w:space="0" w:color="auto"/>
              <w:bottom w:val="single" w:sz="8" w:space="0" w:color="000000"/>
              <w:right w:val="single" w:sz="8" w:space="0" w:color="auto"/>
            </w:tcBorders>
            <w:noWrap/>
            <w:vAlign w:val="center"/>
            <w:hideMark/>
          </w:tcPr>
          <w:p w14:paraId="61351B8C"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1.11</w:t>
            </w:r>
          </w:p>
        </w:tc>
        <w:tc>
          <w:tcPr>
            <w:tcW w:w="1110" w:type="pct"/>
            <w:gridSpan w:val="2"/>
            <w:tcBorders>
              <w:top w:val="nil"/>
              <w:left w:val="single" w:sz="8" w:space="0" w:color="auto"/>
              <w:bottom w:val="single" w:sz="8" w:space="0" w:color="000000"/>
              <w:right w:val="single" w:sz="8" w:space="0" w:color="auto"/>
            </w:tcBorders>
            <w:vAlign w:val="center"/>
            <w:hideMark/>
          </w:tcPr>
          <w:p w14:paraId="4D6EC351"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xml:space="preserve">Энэхүү нөхцөл, шаардлагын 2.1.1.4-т тогтоосон хугацаанд хүргэсэн илгээмжийн гардуулалтын чанар тухайн жилдээ 95 хувиас багагүй байна. </w:t>
            </w:r>
          </w:p>
        </w:tc>
        <w:tc>
          <w:tcPr>
            <w:tcW w:w="630" w:type="pct"/>
            <w:gridSpan w:val="2"/>
            <w:tcBorders>
              <w:top w:val="single" w:sz="4" w:space="0" w:color="auto"/>
              <w:left w:val="nil"/>
              <w:right w:val="single" w:sz="8" w:space="0" w:color="auto"/>
            </w:tcBorders>
            <w:vAlign w:val="center"/>
            <w:hideMark/>
          </w:tcPr>
          <w:p w14:paraId="2D47E52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nil"/>
              <w:right w:val="single" w:sz="8" w:space="0" w:color="auto"/>
            </w:tcBorders>
            <w:vAlign w:val="center"/>
            <w:hideMark/>
          </w:tcPr>
          <w:p w14:paraId="3A2DC94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Чанарын үзүүлэлт 95%-с дээш бол хэрэгжсэн, доош бол хэрэгжээгүйд тооцно.</w:t>
            </w:r>
          </w:p>
        </w:tc>
        <w:tc>
          <w:tcPr>
            <w:tcW w:w="1566" w:type="pct"/>
            <w:tcBorders>
              <w:top w:val="single" w:sz="4" w:space="0" w:color="auto"/>
              <w:left w:val="nil"/>
              <w:right w:val="single" w:sz="8" w:space="0" w:color="auto"/>
            </w:tcBorders>
            <w:noWrap/>
            <w:vAlign w:val="center"/>
            <w:hideMark/>
          </w:tcPr>
          <w:p w14:paraId="098F7BA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087FE8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5C3D403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749A9BB3" w14:textId="77777777" w:rsidTr="00247D3B">
        <w:trPr>
          <w:trHeight w:val="315"/>
        </w:trPr>
        <w:tc>
          <w:tcPr>
            <w:tcW w:w="353" w:type="pct"/>
            <w:tcBorders>
              <w:top w:val="nil"/>
              <w:left w:val="single" w:sz="8" w:space="0" w:color="auto"/>
              <w:bottom w:val="single" w:sz="8" w:space="0" w:color="auto"/>
              <w:right w:val="single" w:sz="8" w:space="0" w:color="auto"/>
            </w:tcBorders>
            <w:noWrap/>
            <w:vAlign w:val="center"/>
            <w:hideMark/>
          </w:tcPr>
          <w:p w14:paraId="18DEE5A4"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w:t>
            </w:r>
          </w:p>
        </w:tc>
        <w:tc>
          <w:tcPr>
            <w:tcW w:w="4647" w:type="pct"/>
            <w:gridSpan w:val="8"/>
            <w:tcBorders>
              <w:top w:val="single" w:sz="8" w:space="0" w:color="auto"/>
              <w:left w:val="nil"/>
              <w:bottom w:val="single" w:sz="8" w:space="0" w:color="auto"/>
              <w:right w:val="single" w:sz="8" w:space="0" w:color="000000"/>
            </w:tcBorders>
            <w:vAlign w:val="center"/>
            <w:hideMark/>
          </w:tcPr>
          <w:p w14:paraId="3A1C8EAF" w14:textId="77777777" w:rsidR="00041763" w:rsidRPr="009F1280" w:rsidRDefault="00041763" w:rsidP="009F1280">
            <w:pPr>
              <w:spacing w:after="0" w:line="240" w:lineRule="auto"/>
              <w:rPr>
                <w:rFonts w:ascii="Arial" w:eastAsia="Times New Roman" w:hAnsi="Arial" w:cs="Arial"/>
                <w:lang w:val="mn-MN" w:eastAsia="ko-KR"/>
              </w:rPr>
            </w:pPr>
            <w:r w:rsidRPr="009F1280">
              <w:rPr>
                <w:rFonts w:ascii="Arial" w:eastAsia="Times New Roman" w:hAnsi="Arial" w:cs="Arial"/>
                <w:lang w:val="mn-MN" w:eastAsia="ko-KR"/>
              </w:rPr>
              <w:t>Үйлчилгээний талаарх дараах мэдээллийг эрх бүхий этгээдээр батлуулж, байгууллагын цахим хуудас болон үйлчилгээний байран дахь мэдээллийн самбарт нээлттэй байршуулна.</w:t>
            </w:r>
          </w:p>
        </w:tc>
      </w:tr>
      <w:tr w:rsidR="00041763" w:rsidRPr="009F1280" w14:paraId="0EC73B3E" w14:textId="77777777" w:rsidTr="00247D3B">
        <w:trPr>
          <w:trHeight w:val="2059"/>
        </w:trPr>
        <w:tc>
          <w:tcPr>
            <w:tcW w:w="353" w:type="pct"/>
            <w:tcBorders>
              <w:top w:val="nil"/>
              <w:left w:val="single" w:sz="8" w:space="0" w:color="auto"/>
              <w:bottom w:val="single" w:sz="8" w:space="0" w:color="000000"/>
              <w:right w:val="single" w:sz="8" w:space="0" w:color="auto"/>
            </w:tcBorders>
            <w:noWrap/>
            <w:vAlign w:val="center"/>
            <w:hideMark/>
          </w:tcPr>
          <w:p w14:paraId="6A5410D8"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lastRenderedPageBreak/>
              <w:t>1.12</w:t>
            </w:r>
          </w:p>
        </w:tc>
        <w:tc>
          <w:tcPr>
            <w:tcW w:w="1110" w:type="pct"/>
            <w:gridSpan w:val="2"/>
            <w:tcBorders>
              <w:top w:val="nil"/>
              <w:left w:val="single" w:sz="8" w:space="0" w:color="auto"/>
              <w:bottom w:val="single" w:sz="8" w:space="0" w:color="000000"/>
              <w:right w:val="single" w:sz="4" w:space="0" w:color="auto"/>
            </w:tcBorders>
            <w:vAlign w:val="center"/>
            <w:hideMark/>
          </w:tcPr>
          <w:p w14:paraId="3617212F"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Үйлчилгээний тариф;</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3060E57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104EB99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Хянуулж,  батлуулсан тарифыг нээлттэй байршуулсан бол хэрэгжсэн, шинэчилсэн мэдээллийг нийтэд мэдээлээгүй бол хэсэгчлэн хэрэгжсэн, нээлттэй байршуулаагүй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3733207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3F712EB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4196F1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05AECAEF" w14:textId="77777777" w:rsidTr="00247D3B">
        <w:trPr>
          <w:trHeight w:val="2671"/>
        </w:trPr>
        <w:tc>
          <w:tcPr>
            <w:tcW w:w="353" w:type="pct"/>
            <w:tcBorders>
              <w:top w:val="single" w:sz="4" w:space="0" w:color="auto"/>
              <w:left w:val="single" w:sz="8" w:space="0" w:color="auto"/>
              <w:bottom w:val="single" w:sz="8" w:space="0" w:color="000000"/>
              <w:right w:val="single" w:sz="8" w:space="0" w:color="auto"/>
            </w:tcBorders>
            <w:noWrap/>
            <w:vAlign w:val="center"/>
            <w:hideMark/>
          </w:tcPr>
          <w:p w14:paraId="0C387F6F"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1.13</w:t>
            </w:r>
          </w:p>
        </w:tc>
        <w:tc>
          <w:tcPr>
            <w:tcW w:w="1110" w:type="pct"/>
            <w:gridSpan w:val="2"/>
            <w:tcBorders>
              <w:top w:val="single" w:sz="4" w:space="0" w:color="auto"/>
              <w:left w:val="single" w:sz="8" w:space="0" w:color="auto"/>
              <w:bottom w:val="single" w:sz="8" w:space="0" w:color="000000"/>
              <w:right w:val="single" w:sz="4" w:space="0" w:color="auto"/>
            </w:tcBorders>
            <w:vAlign w:val="center"/>
            <w:hideMark/>
          </w:tcPr>
          <w:p w14:paraId="6E7D8ADB"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Шуудан хүргэх чиглэл, хуваарь болон илгээмж хүргэх хугацаа;</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6144E2FA" w14:textId="77777777" w:rsidR="00041763" w:rsidRPr="009F1280" w:rsidRDefault="00041763" w:rsidP="009F1280">
            <w:pPr>
              <w:spacing w:after="0" w:line="240" w:lineRule="auto"/>
              <w:jc w:val="center"/>
              <w:rPr>
                <w:rFonts w:ascii="Arial" w:eastAsia="Times New Roman" w:hAnsi="Arial" w:cs="Arial"/>
                <w:lang w:val="mn-MN" w:eastAsia="ko-KR"/>
              </w:rPr>
            </w:pPr>
          </w:p>
          <w:p w14:paraId="2AC46E8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p w14:paraId="4CD22057"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342F92E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Мэдээллийг нээлттэй байршуулсан бол хэрэгжсэн, шинэчилсэн мэдээллийг нийтэд мэдээлээгүй бол хэсэгчлэн хэрэгжсэн, нээлттэй байршуулаагүй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2022A37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BE520D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502A669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555D456E" w14:textId="77777777" w:rsidTr="00247D3B">
        <w:trPr>
          <w:trHeight w:val="1744"/>
        </w:trPr>
        <w:tc>
          <w:tcPr>
            <w:tcW w:w="353" w:type="pct"/>
            <w:tcBorders>
              <w:top w:val="nil"/>
              <w:left w:val="single" w:sz="8" w:space="0" w:color="auto"/>
              <w:bottom w:val="single" w:sz="8" w:space="0" w:color="000000"/>
              <w:right w:val="single" w:sz="8" w:space="0" w:color="auto"/>
            </w:tcBorders>
            <w:noWrap/>
            <w:vAlign w:val="center"/>
            <w:hideMark/>
          </w:tcPr>
          <w:p w14:paraId="1DABF404"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1.14</w:t>
            </w:r>
          </w:p>
        </w:tc>
        <w:tc>
          <w:tcPr>
            <w:tcW w:w="1110" w:type="pct"/>
            <w:gridSpan w:val="2"/>
            <w:tcBorders>
              <w:top w:val="nil"/>
              <w:left w:val="single" w:sz="8" w:space="0" w:color="auto"/>
              <w:bottom w:val="single" w:sz="8" w:space="0" w:color="000000"/>
              <w:right w:val="single" w:sz="4" w:space="0" w:color="auto"/>
            </w:tcBorders>
            <w:vAlign w:val="center"/>
            <w:hideMark/>
          </w:tcPr>
          <w:p w14:paraId="68BCF1FA"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xml:space="preserve">Хаяг байршил, ажиллах цагийн хуваарь, холбоо барих мэдээлэл; </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339BEA5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right w:val="single" w:sz="4" w:space="0" w:color="auto"/>
            </w:tcBorders>
            <w:vAlign w:val="center"/>
            <w:hideMark/>
          </w:tcPr>
          <w:p w14:paraId="7F79383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Мэдээллийг нээлттэй байршуулсан бол хэрэгжсэн, шинэчилсэн мэдээллийг нийтэд мэдээлээгүй бол хэсэгчлэн хэрэгжсэн, нээлттэй байршуулаагүй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686E431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9108A5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3A9731C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12F8FD6F" w14:textId="77777777" w:rsidTr="00247D3B">
        <w:trPr>
          <w:trHeight w:val="315"/>
        </w:trPr>
        <w:tc>
          <w:tcPr>
            <w:tcW w:w="353" w:type="pct"/>
            <w:tcBorders>
              <w:top w:val="nil"/>
              <w:left w:val="single" w:sz="8" w:space="0" w:color="auto"/>
              <w:bottom w:val="single" w:sz="8" w:space="0" w:color="auto"/>
              <w:right w:val="single" w:sz="8" w:space="0" w:color="auto"/>
            </w:tcBorders>
            <w:noWrap/>
            <w:vAlign w:val="center"/>
            <w:hideMark/>
          </w:tcPr>
          <w:p w14:paraId="763D7841"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w:t>
            </w:r>
          </w:p>
        </w:tc>
        <w:tc>
          <w:tcPr>
            <w:tcW w:w="4647" w:type="pct"/>
            <w:gridSpan w:val="8"/>
            <w:tcBorders>
              <w:top w:val="single" w:sz="8" w:space="0" w:color="auto"/>
              <w:left w:val="nil"/>
              <w:bottom w:val="single" w:sz="8" w:space="0" w:color="auto"/>
              <w:right w:val="single" w:sz="8" w:space="0" w:color="000000"/>
            </w:tcBorders>
            <w:vAlign w:val="center"/>
            <w:hideMark/>
          </w:tcPr>
          <w:p w14:paraId="2F3B5A0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Үйлчлэгч нь Монгол Улсын олон улсын гэрээ, холбогдох хуульд нийцсэн дараах журамтай байх бөгөөд үйлчлүүлэгчид нээлттэй байлгана.</w:t>
            </w:r>
          </w:p>
        </w:tc>
      </w:tr>
      <w:tr w:rsidR="00041763" w:rsidRPr="009F1280" w14:paraId="35E4A0F2" w14:textId="77777777" w:rsidTr="00247D3B">
        <w:trPr>
          <w:trHeight w:val="1402"/>
        </w:trPr>
        <w:tc>
          <w:tcPr>
            <w:tcW w:w="353" w:type="pct"/>
            <w:tcBorders>
              <w:top w:val="nil"/>
              <w:left w:val="single" w:sz="8" w:space="0" w:color="auto"/>
              <w:bottom w:val="single" w:sz="8" w:space="0" w:color="000000"/>
              <w:right w:val="single" w:sz="8" w:space="0" w:color="auto"/>
            </w:tcBorders>
            <w:noWrap/>
            <w:vAlign w:val="center"/>
            <w:hideMark/>
          </w:tcPr>
          <w:p w14:paraId="751F44B7"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1.15</w:t>
            </w:r>
          </w:p>
        </w:tc>
        <w:tc>
          <w:tcPr>
            <w:tcW w:w="1110" w:type="pct"/>
            <w:gridSpan w:val="2"/>
            <w:tcBorders>
              <w:top w:val="nil"/>
              <w:left w:val="single" w:sz="8" w:space="0" w:color="auto"/>
              <w:bottom w:val="single" w:sz="8" w:space="0" w:color="000000"/>
              <w:right w:val="single" w:sz="4" w:space="0" w:color="auto"/>
            </w:tcBorders>
            <w:vAlign w:val="center"/>
            <w:hideMark/>
          </w:tcPr>
          <w:p w14:paraId="4B9C25ED"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Илгээмжийн лавлагаа хүлээн авах, хариу өгөх журам;</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067E24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6C603D7E"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Батлагдсан  журмыг нээлттэй байршуулсан бол хэрэгжсэн, нийтэд мэдээлээгүй бол хэсэгчлэн хэрэгжсэн, журамгүй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4323EF1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54989AA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D72BDB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4C379D48" w14:textId="77777777" w:rsidTr="00247D3B">
        <w:trPr>
          <w:trHeight w:val="1771"/>
        </w:trPr>
        <w:tc>
          <w:tcPr>
            <w:tcW w:w="353" w:type="pct"/>
            <w:tcBorders>
              <w:top w:val="single" w:sz="4" w:space="0" w:color="auto"/>
              <w:left w:val="single" w:sz="8" w:space="0" w:color="auto"/>
              <w:bottom w:val="single" w:sz="8" w:space="0" w:color="000000"/>
              <w:right w:val="single" w:sz="8" w:space="0" w:color="auto"/>
            </w:tcBorders>
            <w:noWrap/>
            <w:vAlign w:val="center"/>
            <w:hideMark/>
          </w:tcPr>
          <w:p w14:paraId="1EFF35D0"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1.16</w:t>
            </w:r>
          </w:p>
        </w:tc>
        <w:tc>
          <w:tcPr>
            <w:tcW w:w="1110" w:type="pct"/>
            <w:gridSpan w:val="2"/>
            <w:tcBorders>
              <w:top w:val="single" w:sz="4" w:space="0" w:color="auto"/>
              <w:left w:val="single" w:sz="8" w:space="0" w:color="auto"/>
              <w:bottom w:val="single" w:sz="8" w:space="0" w:color="000000"/>
              <w:right w:val="single" w:sz="4" w:space="0" w:color="auto"/>
            </w:tcBorders>
            <w:vAlign w:val="center"/>
            <w:hideMark/>
          </w:tcPr>
          <w:p w14:paraId="3FC0347E"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Үйлчлүүлэгчийн гомдол маргааныг хүлээн авах, шийдвэрлэх, хохирлыг барагдуулах, нөхөн төлбөр олгох журам;</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BAAAE0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6DE202E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Батлагдсан  журмыг нээлттэй байршуулсан бол хэрэгжсэн, нийтэд мэдээлээгүй бол хэсэгчлэн хэрэгжсэн, журамгүй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1295332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00D828A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F9D2F9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4E4F574E" w14:textId="77777777" w:rsidTr="00247D3B">
        <w:trPr>
          <w:trHeight w:val="330"/>
        </w:trPr>
        <w:tc>
          <w:tcPr>
            <w:tcW w:w="353" w:type="pct"/>
            <w:tcBorders>
              <w:top w:val="nil"/>
              <w:left w:val="single" w:sz="8" w:space="0" w:color="auto"/>
              <w:bottom w:val="single" w:sz="8" w:space="0" w:color="auto"/>
              <w:right w:val="single" w:sz="8" w:space="0" w:color="auto"/>
            </w:tcBorders>
            <w:noWrap/>
            <w:vAlign w:val="center"/>
            <w:hideMark/>
          </w:tcPr>
          <w:p w14:paraId="0C99A80E" w14:textId="77777777" w:rsidR="00041763" w:rsidRPr="009F1280" w:rsidRDefault="00041763" w:rsidP="009F1280">
            <w:pPr>
              <w:spacing w:after="0" w:line="240" w:lineRule="auto"/>
              <w:jc w:val="both"/>
              <w:rPr>
                <w:rFonts w:ascii="Arial" w:eastAsia="Times New Roman" w:hAnsi="Arial" w:cs="Arial"/>
                <w:b/>
                <w:bCs/>
                <w:lang w:val="mn-MN" w:eastAsia="ko-KR"/>
              </w:rPr>
            </w:pPr>
          </w:p>
        </w:tc>
        <w:tc>
          <w:tcPr>
            <w:tcW w:w="4647" w:type="pct"/>
            <w:gridSpan w:val="8"/>
            <w:tcBorders>
              <w:top w:val="nil"/>
              <w:left w:val="nil"/>
              <w:bottom w:val="single" w:sz="8" w:space="0" w:color="auto"/>
              <w:right w:val="single" w:sz="8" w:space="0" w:color="auto"/>
            </w:tcBorders>
            <w:vAlign w:val="center"/>
            <w:hideMark/>
          </w:tcPr>
          <w:p w14:paraId="7DD0CCD7" w14:textId="77777777" w:rsidR="00041763" w:rsidRPr="009F1280" w:rsidRDefault="00041763" w:rsidP="009F1280">
            <w:pPr>
              <w:spacing w:after="0" w:line="240" w:lineRule="auto"/>
              <w:jc w:val="center"/>
              <w:rPr>
                <w:rFonts w:ascii="Arial" w:eastAsia="Times New Roman" w:hAnsi="Arial" w:cs="Arial"/>
                <w:b/>
                <w:bCs/>
                <w:lang w:val="mn-MN" w:eastAsia="ko-KR"/>
              </w:rPr>
            </w:pPr>
            <w:r w:rsidRPr="009F1280">
              <w:rPr>
                <w:rFonts w:ascii="Arial" w:eastAsia="Times New Roman" w:hAnsi="Arial" w:cs="Arial"/>
                <w:b/>
                <w:bCs/>
                <w:lang w:val="mn-MN"/>
              </w:rPr>
              <w:t>Стандарт</w:t>
            </w:r>
          </w:p>
        </w:tc>
      </w:tr>
      <w:tr w:rsidR="00041763" w:rsidRPr="009F1280" w14:paraId="13FD90F7" w14:textId="77777777" w:rsidTr="00247D3B">
        <w:trPr>
          <w:trHeight w:val="1681"/>
        </w:trPr>
        <w:tc>
          <w:tcPr>
            <w:tcW w:w="353" w:type="pct"/>
            <w:tcBorders>
              <w:top w:val="nil"/>
              <w:left w:val="single" w:sz="8" w:space="0" w:color="auto"/>
              <w:bottom w:val="single" w:sz="8" w:space="0" w:color="000000"/>
              <w:right w:val="single" w:sz="8" w:space="0" w:color="auto"/>
            </w:tcBorders>
            <w:noWrap/>
            <w:vAlign w:val="center"/>
            <w:hideMark/>
          </w:tcPr>
          <w:p w14:paraId="54D52746"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lastRenderedPageBreak/>
              <w:t>1.17</w:t>
            </w:r>
          </w:p>
        </w:tc>
        <w:tc>
          <w:tcPr>
            <w:tcW w:w="1110" w:type="pct"/>
            <w:gridSpan w:val="2"/>
            <w:tcBorders>
              <w:top w:val="nil"/>
              <w:left w:val="single" w:sz="8" w:space="0" w:color="auto"/>
              <w:bottom w:val="single" w:sz="8" w:space="0" w:color="000000"/>
              <w:right w:val="single" w:sz="4" w:space="0" w:color="auto"/>
            </w:tcBorders>
            <w:vAlign w:val="center"/>
            <w:hideMark/>
          </w:tcPr>
          <w:p w14:paraId="10507D67"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ШУУДАНГИЙН ҮЙЛЧИЛГЭЭНД ТАВИХ ШААРДЛАГА MNS 6776:2019</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7AE78B24" w14:textId="77777777" w:rsidR="00041763" w:rsidRPr="009F1280" w:rsidRDefault="00041763" w:rsidP="009F1280">
            <w:pPr>
              <w:spacing w:after="0" w:line="240" w:lineRule="auto"/>
              <w:jc w:val="center"/>
              <w:rPr>
                <w:rFonts w:ascii="Arial" w:eastAsia="Times New Roman" w:hAnsi="Arial" w:cs="Arial"/>
                <w:lang w:val="mn-MN" w:eastAsia="ko-KR"/>
              </w:rPr>
            </w:pPr>
          </w:p>
          <w:p w14:paraId="1FD1E32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p w14:paraId="520451C4"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0AC1BD0C" w14:textId="77777777" w:rsidR="00041763" w:rsidRPr="009F1280" w:rsidRDefault="00041763" w:rsidP="009F1280">
            <w:pPr>
              <w:spacing w:after="0" w:line="240" w:lineRule="auto"/>
              <w:jc w:val="center"/>
              <w:rPr>
                <w:rFonts w:ascii="Arial" w:eastAsia="Times New Roman" w:hAnsi="Arial" w:cs="Arial"/>
                <w:b/>
                <w:bCs/>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457E3DF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171C06F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2943401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CF19608" w14:textId="77777777" w:rsidTr="00247D3B">
        <w:trPr>
          <w:trHeight w:val="151"/>
        </w:trPr>
        <w:tc>
          <w:tcPr>
            <w:tcW w:w="353" w:type="pct"/>
            <w:tcBorders>
              <w:top w:val="single" w:sz="4" w:space="0" w:color="auto"/>
              <w:left w:val="single" w:sz="8" w:space="0" w:color="auto"/>
              <w:bottom w:val="single" w:sz="8" w:space="0" w:color="000000"/>
              <w:right w:val="single" w:sz="8" w:space="0" w:color="auto"/>
            </w:tcBorders>
            <w:noWrap/>
            <w:vAlign w:val="center"/>
            <w:hideMark/>
          </w:tcPr>
          <w:p w14:paraId="01AEFD78"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1.18</w:t>
            </w:r>
          </w:p>
        </w:tc>
        <w:tc>
          <w:tcPr>
            <w:tcW w:w="1110" w:type="pct"/>
            <w:gridSpan w:val="2"/>
            <w:tcBorders>
              <w:top w:val="single" w:sz="4" w:space="0" w:color="auto"/>
              <w:left w:val="single" w:sz="8" w:space="0" w:color="auto"/>
              <w:bottom w:val="single" w:sz="8" w:space="0" w:color="000000"/>
              <w:right w:val="single" w:sz="4" w:space="0" w:color="auto"/>
            </w:tcBorders>
            <w:vAlign w:val="center"/>
            <w:hideMark/>
          </w:tcPr>
          <w:p w14:paraId="313E9EBD"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xml:space="preserve">ХАЯГ, ХАЯГИЙН БИЧВЭРТ ТАВИХ ШААРДЛАГА MNS 6775:2024 </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A5C90B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hideMark/>
          </w:tcPr>
          <w:p w14:paraId="5C282447" w14:textId="77777777" w:rsidR="00041763" w:rsidRPr="009F1280" w:rsidRDefault="00041763" w:rsidP="009F1280">
            <w:pPr>
              <w:spacing w:after="0" w:line="240" w:lineRule="auto"/>
              <w:jc w:val="center"/>
              <w:rPr>
                <w:rFonts w:ascii="Arial" w:eastAsia="Times New Roman" w:hAnsi="Arial" w:cs="Arial"/>
                <w:b/>
                <w:bCs/>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hideMark/>
          </w:tcPr>
          <w:p w14:paraId="0B049E4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4B398FA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7A49669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435395F3" w14:textId="77777777" w:rsidTr="00247D3B">
        <w:trPr>
          <w:trHeight w:val="151"/>
        </w:trPr>
        <w:tc>
          <w:tcPr>
            <w:tcW w:w="353" w:type="pct"/>
            <w:tcBorders>
              <w:top w:val="single" w:sz="4" w:space="0" w:color="auto"/>
              <w:left w:val="single" w:sz="8" w:space="0" w:color="auto"/>
              <w:bottom w:val="single" w:sz="8" w:space="0" w:color="000000"/>
              <w:right w:val="single" w:sz="8" w:space="0" w:color="auto"/>
            </w:tcBorders>
            <w:noWrap/>
            <w:vAlign w:val="center"/>
          </w:tcPr>
          <w:p w14:paraId="0B158F65"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1.19</w:t>
            </w:r>
          </w:p>
        </w:tc>
        <w:tc>
          <w:tcPr>
            <w:tcW w:w="1110" w:type="pct"/>
            <w:gridSpan w:val="2"/>
            <w:tcBorders>
              <w:top w:val="single" w:sz="4" w:space="0" w:color="auto"/>
              <w:left w:val="single" w:sz="8" w:space="0" w:color="auto"/>
              <w:bottom w:val="single" w:sz="8" w:space="0" w:color="000000"/>
              <w:right w:val="single" w:sz="4" w:space="0" w:color="auto"/>
            </w:tcBorders>
            <w:vAlign w:val="center"/>
          </w:tcPr>
          <w:p w14:paraId="552ACB1D"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ШУУДАНГИЙН АЖЛЫН БАЙР MNS 5540:2005</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65BF04EE" w14:textId="77777777" w:rsidR="00041763" w:rsidRPr="009F1280" w:rsidRDefault="00041763" w:rsidP="009F1280">
            <w:pPr>
              <w:spacing w:after="0" w:line="240" w:lineRule="auto"/>
              <w:jc w:val="center"/>
              <w:rPr>
                <w:rFonts w:ascii="Arial" w:eastAsia="Times New Roman" w:hAnsi="Arial" w:cs="Arial"/>
                <w:lang w:val="mn-MN" w:eastAsia="ko-KR"/>
              </w:rPr>
            </w:pPr>
          </w:p>
          <w:p w14:paraId="6C2CFFC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p w14:paraId="155DE6B7"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341" w:type="pct"/>
            <w:gridSpan w:val="3"/>
            <w:tcBorders>
              <w:top w:val="single" w:sz="4" w:space="0" w:color="auto"/>
              <w:left w:val="single" w:sz="4" w:space="0" w:color="auto"/>
              <w:bottom w:val="single" w:sz="4" w:space="0" w:color="auto"/>
              <w:right w:val="single" w:sz="4" w:space="0" w:color="auto"/>
            </w:tcBorders>
            <w:vAlign w:val="center"/>
          </w:tcPr>
          <w:p w14:paraId="4E68B78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tcPr>
          <w:p w14:paraId="2256512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472F53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29372357"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2373CF9" w14:textId="77777777" w:rsidTr="00247D3B">
        <w:trPr>
          <w:trHeight w:val="151"/>
        </w:trPr>
        <w:tc>
          <w:tcPr>
            <w:tcW w:w="353" w:type="pct"/>
            <w:tcBorders>
              <w:top w:val="single" w:sz="4" w:space="0" w:color="auto"/>
              <w:left w:val="single" w:sz="8" w:space="0" w:color="auto"/>
              <w:bottom w:val="single" w:sz="8" w:space="0" w:color="000000"/>
              <w:right w:val="single" w:sz="8" w:space="0" w:color="auto"/>
            </w:tcBorders>
            <w:noWrap/>
            <w:vAlign w:val="center"/>
          </w:tcPr>
          <w:p w14:paraId="78AC60D8"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1.20</w:t>
            </w:r>
          </w:p>
        </w:tc>
        <w:tc>
          <w:tcPr>
            <w:tcW w:w="1110" w:type="pct"/>
            <w:gridSpan w:val="2"/>
            <w:tcBorders>
              <w:top w:val="single" w:sz="4" w:space="0" w:color="auto"/>
              <w:left w:val="single" w:sz="8" w:space="0" w:color="auto"/>
              <w:bottom w:val="single" w:sz="8" w:space="0" w:color="000000"/>
              <w:right w:val="single" w:sz="4" w:space="0" w:color="auto"/>
            </w:tcBorders>
            <w:vAlign w:val="center"/>
          </w:tcPr>
          <w:p w14:paraId="080C28F2"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ШУУДАНГИЙН АЮУЛГҮЙ БАЙДАЛ MNS 5539:2019</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58B83B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tcPr>
          <w:p w14:paraId="6449A97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tcPr>
          <w:p w14:paraId="78F8640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6C23045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166956E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4251043D" w14:textId="77777777" w:rsidTr="00247D3B">
        <w:trPr>
          <w:trHeight w:val="151"/>
        </w:trPr>
        <w:tc>
          <w:tcPr>
            <w:tcW w:w="353" w:type="pct"/>
            <w:tcBorders>
              <w:top w:val="single" w:sz="4" w:space="0" w:color="auto"/>
              <w:left w:val="single" w:sz="8" w:space="0" w:color="auto"/>
              <w:bottom w:val="single" w:sz="8" w:space="0" w:color="000000"/>
              <w:right w:val="single" w:sz="8" w:space="0" w:color="auto"/>
            </w:tcBorders>
            <w:noWrap/>
            <w:vAlign w:val="center"/>
          </w:tcPr>
          <w:p w14:paraId="7C2AF59E"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1.21</w:t>
            </w:r>
          </w:p>
        </w:tc>
        <w:tc>
          <w:tcPr>
            <w:tcW w:w="1110" w:type="pct"/>
            <w:gridSpan w:val="2"/>
            <w:tcBorders>
              <w:top w:val="single" w:sz="4" w:space="0" w:color="auto"/>
              <w:left w:val="single" w:sz="8" w:space="0" w:color="auto"/>
              <w:bottom w:val="single" w:sz="8" w:space="0" w:color="000000"/>
              <w:right w:val="single" w:sz="4" w:space="0" w:color="auto"/>
            </w:tcBorders>
            <w:vAlign w:val="center"/>
          </w:tcPr>
          <w:p w14:paraId="171DB473"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xml:space="preserve">МЭДЭЭЛЭЛ, ХАРИЛЦАА ХОЛБООНЫ ҮЙЛЧИЛГЭЭНИЙ АЖЛЫН БАЙРАНД ТАВИХ ШААРДЛАГА MNS 5882:2008 </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69A0519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tcPr>
          <w:p w14:paraId="4667792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Стандартыг 90%-с дээш  мөрдсөн бол  хэрэгжсэн, 70%-89% бол хэсэгчлэн хэрэгжсэн, 69%-иас доош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tcPr>
          <w:p w14:paraId="0A9ECE5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095DBF6A"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6C84EBA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3BE15B2D" w14:textId="77777777" w:rsidTr="00247D3B">
        <w:trPr>
          <w:trHeight w:val="151"/>
        </w:trPr>
        <w:tc>
          <w:tcPr>
            <w:tcW w:w="353" w:type="pct"/>
            <w:tcBorders>
              <w:top w:val="single" w:sz="4" w:space="0" w:color="auto"/>
              <w:left w:val="single" w:sz="8" w:space="0" w:color="auto"/>
              <w:bottom w:val="single" w:sz="8" w:space="0" w:color="000000"/>
              <w:right w:val="single" w:sz="8" w:space="0" w:color="auto"/>
            </w:tcBorders>
            <w:noWrap/>
            <w:vAlign w:val="center"/>
          </w:tcPr>
          <w:p w14:paraId="391C7632"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1.22</w:t>
            </w:r>
          </w:p>
        </w:tc>
        <w:tc>
          <w:tcPr>
            <w:tcW w:w="1110" w:type="pct"/>
            <w:gridSpan w:val="2"/>
            <w:tcBorders>
              <w:top w:val="single" w:sz="4" w:space="0" w:color="auto"/>
              <w:left w:val="single" w:sz="8" w:space="0" w:color="auto"/>
              <w:bottom w:val="single" w:sz="8" w:space="0" w:color="000000"/>
              <w:right w:val="single" w:sz="4" w:space="0" w:color="auto"/>
            </w:tcBorders>
            <w:vAlign w:val="center"/>
          </w:tcPr>
          <w:p w14:paraId="13EF346F"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МЭДЭЭЛЭЛ ХАРИЛЦАА ХОЛБООНЫ ҮЙЛЧИЛГЭЭНИЙ АЖИЛТАНД ТАВИХ ШААРДЛАГА MNS 5881:2008</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ABB38C0"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tcPr>
          <w:p w14:paraId="5B7D00F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Дүрэмт хувцастай бол хэрэгжсэн, байхгүй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noWrap/>
            <w:vAlign w:val="center"/>
          </w:tcPr>
          <w:p w14:paraId="659A7D5C"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72C821C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02C432E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6F76EAEB" w14:textId="77777777" w:rsidTr="00247D3B">
        <w:trPr>
          <w:trHeight w:val="232"/>
        </w:trPr>
        <w:tc>
          <w:tcPr>
            <w:tcW w:w="353" w:type="pct"/>
            <w:tcBorders>
              <w:top w:val="nil"/>
              <w:left w:val="single" w:sz="8" w:space="0" w:color="auto"/>
              <w:bottom w:val="single" w:sz="8" w:space="0" w:color="auto"/>
              <w:right w:val="single" w:sz="8" w:space="0" w:color="auto"/>
            </w:tcBorders>
            <w:noWrap/>
            <w:vAlign w:val="center"/>
            <w:hideMark/>
          </w:tcPr>
          <w:p w14:paraId="4F739AFA" w14:textId="77777777" w:rsidR="00041763" w:rsidRPr="009F1280" w:rsidRDefault="00041763" w:rsidP="009F1280">
            <w:pPr>
              <w:spacing w:after="0" w:line="240" w:lineRule="auto"/>
              <w:jc w:val="both"/>
              <w:rPr>
                <w:rFonts w:ascii="Arial" w:eastAsia="Times New Roman" w:hAnsi="Arial" w:cs="Arial"/>
                <w:b/>
                <w:bCs/>
                <w:lang w:val="mn-MN" w:eastAsia="ko-KR"/>
              </w:rPr>
            </w:pPr>
            <w:r w:rsidRPr="009F1280">
              <w:rPr>
                <w:rFonts w:ascii="Arial" w:eastAsia="Times New Roman" w:hAnsi="Arial" w:cs="Arial"/>
                <w:b/>
                <w:bCs/>
                <w:lang w:val="mn-MN" w:eastAsia="ko-KR"/>
              </w:rPr>
              <w:t> </w:t>
            </w:r>
          </w:p>
        </w:tc>
        <w:tc>
          <w:tcPr>
            <w:tcW w:w="1110" w:type="pct"/>
            <w:gridSpan w:val="2"/>
            <w:tcBorders>
              <w:top w:val="single" w:sz="8" w:space="0" w:color="auto"/>
              <w:left w:val="nil"/>
              <w:bottom w:val="single" w:sz="8" w:space="0" w:color="auto"/>
              <w:right w:val="single" w:sz="4" w:space="0" w:color="auto"/>
            </w:tcBorders>
            <w:vAlign w:val="center"/>
          </w:tcPr>
          <w:p w14:paraId="210D3A32"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Дүн /АХК=70%</w:t>
            </w:r>
          </w:p>
        </w:tc>
        <w:tc>
          <w:tcPr>
            <w:tcW w:w="3537" w:type="pct"/>
            <w:gridSpan w:val="6"/>
            <w:tcBorders>
              <w:top w:val="single" w:sz="8" w:space="0" w:color="auto"/>
              <w:left w:val="single" w:sz="4" w:space="0" w:color="auto"/>
              <w:bottom w:val="single" w:sz="8" w:space="0" w:color="auto"/>
              <w:right w:val="single" w:sz="8" w:space="0" w:color="000000"/>
            </w:tcBorders>
            <w:vAlign w:val="center"/>
          </w:tcPr>
          <w:p w14:paraId="137E4DAF" w14:textId="77777777" w:rsidR="00041763" w:rsidRPr="009F1280" w:rsidRDefault="00041763" w:rsidP="009F1280">
            <w:pPr>
              <w:spacing w:after="0" w:line="240" w:lineRule="auto"/>
              <w:jc w:val="center"/>
              <w:rPr>
                <w:rFonts w:ascii="Arial" w:eastAsia="Times New Roman" w:hAnsi="Arial" w:cs="Arial"/>
                <w:b/>
                <w:bCs/>
                <w:lang w:val="mn-MN" w:eastAsia="ko-KR"/>
              </w:rPr>
            </w:pPr>
          </w:p>
        </w:tc>
      </w:tr>
      <w:tr w:rsidR="00041763" w:rsidRPr="009F1280" w14:paraId="14327331" w14:textId="77777777" w:rsidTr="00247D3B">
        <w:trPr>
          <w:trHeight w:val="241"/>
        </w:trPr>
        <w:tc>
          <w:tcPr>
            <w:tcW w:w="353" w:type="pct"/>
            <w:tcBorders>
              <w:top w:val="nil"/>
              <w:left w:val="single" w:sz="8" w:space="0" w:color="auto"/>
              <w:bottom w:val="single" w:sz="8" w:space="0" w:color="auto"/>
              <w:right w:val="single" w:sz="8" w:space="0" w:color="auto"/>
            </w:tcBorders>
            <w:noWrap/>
            <w:vAlign w:val="center"/>
          </w:tcPr>
          <w:p w14:paraId="401F29FD" w14:textId="77777777" w:rsidR="00041763" w:rsidRPr="009F1280" w:rsidRDefault="00041763" w:rsidP="009F1280">
            <w:pPr>
              <w:spacing w:after="0" w:line="240" w:lineRule="auto"/>
              <w:jc w:val="both"/>
              <w:rPr>
                <w:rFonts w:ascii="Arial" w:eastAsia="Times New Roman" w:hAnsi="Arial" w:cs="Arial"/>
                <w:b/>
                <w:bCs/>
                <w:lang w:val="mn-MN" w:eastAsia="ko-KR"/>
              </w:rPr>
            </w:pPr>
          </w:p>
        </w:tc>
        <w:tc>
          <w:tcPr>
            <w:tcW w:w="1110" w:type="pct"/>
            <w:gridSpan w:val="2"/>
            <w:tcBorders>
              <w:top w:val="single" w:sz="8" w:space="0" w:color="auto"/>
              <w:left w:val="nil"/>
              <w:bottom w:val="single" w:sz="8" w:space="0" w:color="auto"/>
              <w:right w:val="single" w:sz="4" w:space="0" w:color="auto"/>
            </w:tcBorders>
            <w:vAlign w:val="center"/>
          </w:tcPr>
          <w:p w14:paraId="069AA90D" w14:textId="77777777" w:rsidR="00041763" w:rsidRPr="00A74C4A" w:rsidRDefault="00041763" w:rsidP="009F1280">
            <w:pPr>
              <w:spacing w:after="0" w:line="240" w:lineRule="auto"/>
              <w:jc w:val="both"/>
              <w:rPr>
                <w:rFonts w:ascii="Arial" w:hAnsi="Arial" w:cs="Arial"/>
                <w:b/>
                <w:bCs/>
                <w:color w:val="002060"/>
                <w:lang w:val="mn-MN" w:eastAsia="mn-MN"/>
              </w:rPr>
            </w:pPr>
            <w:r w:rsidRPr="00A74C4A">
              <w:rPr>
                <w:rFonts w:ascii="Arial" w:eastAsia="Times New Roman" w:hAnsi="Arial" w:cs="Arial"/>
                <w:b/>
                <w:bCs/>
                <w:color w:val="002060"/>
                <w:lang w:val="mn-MN" w:eastAsia="ko-KR"/>
              </w:rPr>
              <w:t>Үнэлгээ х*100/22</w:t>
            </w:r>
          </w:p>
        </w:tc>
        <w:tc>
          <w:tcPr>
            <w:tcW w:w="3537" w:type="pct"/>
            <w:gridSpan w:val="6"/>
            <w:tcBorders>
              <w:top w:val="single" w:sz="8" w:space="0" w:color="auto"/>
              <w:left w:val="single" w:sz="4" w:space="0" w:color="auto"/>
              <w:bottom w:val="single" w:sz="8" w:space="0" w:color="auto"/>
              <w:right w:val="single" w:sz="8" w:space="0" w:color="000000"/>
            </w:tcBorders>
            <w:vAlign w:val="center"/>
          </w:tcPr>
          <w:p w14:paraId="76541EE7" w14:textId="77777777" w:rsidR="00041763" w:rsidRPr="009F1280" w:rsidRDefault="00041763" w:rsidP="009F1280">
            <w:pPr>
              <w:spacing w:after="0" w:line="240" w:lineRule="auto"/>
              <w:jc w:val="center"/>
              <w:rPr>
                <w:rFonts w:ascii="Arial" w:hAnsi="Arial" w:cs="Arial"/>
                <w:lang w:val="mn-MN" w:eastAsia="mn-MN"/>
              </w:rPr>
            </w:pPr>
          </w:p>
        </w:tc>
      </w:tr>
      <w:tr w:rsidR="00041763" w:rsidRPr="009F1280" w14:paraId="284ABF46" w14:textId="77777777" w:rsidTr="00247D3B">
        <w:trPr>
          <w:trHeight w:val="196"/>
        </w:trPr>
        <w:tc>
          <w:tcPr>
            <w:tcW w:w="353" w:type="pct"/>
            <w:tcBorders>
              <w:top w:val="nil"/>
              <w:left w:val="single" w:sz="8" w:space="0" w:color="auto"/>
              <w:bottom w:val="single" w:sz="8" w:space="0" w:color="000000"/>
              <w:right w:val="single" w:sz="8" w:space="0" w:color="auto"/>
            </w:tcBorders>
            <w:vAlign w:val="center"/>
          </w:tcPr>
          <w:p w14:paraId="6E79C83C"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2</w:t>
            </w:r>
          </w:p>
        </w:tc>
        <w:tc>
          <w:tcPr>
            <w:tcW w:w="1110" w:type="pct"/>
            <w:gridSpan w:val="2"/>
            <w:tcBorders>
              <w:top w:val="nil"/>
              <w:left w:val="single" w:sz="8" w:space="0" w:color="auto"/>
              <w:bottom w:val="single" w:sz="8" w:space="0" w:color="000000"/>
              <w:right w:val="single" w:sz="8" w:space="0" w:color="auto"/>
            </w:tcBorders>
            <w:vAlign w:val="center"/>
          </w:tcPr>
          <w:p w14:paraId="510390CB" w14:textId="77777777" w:rsidR="00041763" w:rsidRPr="00A74C4A" w:rsidRDefault="00041763" w:rsidP="009F1280">
            <w:pPr>
              <w:spacing w:after="0" w:line="240" w:lineRule="auto"/>
              <w:jc w:val="both"/>
              <w:rPr>
                <w:rFonts w:ascii="Arial" w:eastAsia="Times New Roman" w:hAnsi="Arial" w:cs="Arial"/>
                <w:color w:val="002060"/>
                <w:lang w:val="mn-MN" w:eastAsia="ko-KR"/>
              </w:rPr>
            </w:pPr>
            <w:r w:rsidRPr="00A74C4A">
              <w:rPr>
                <w:rFonts w:ascii="Arial" w:eastAsia="Times New Roman" w:hAnsi="Arial" w:cs="Arial"/>
                <w:b/>
                <w:bCs/>
                <w:color w:val="002060"/>
                <w:lang w:val="mn-MN" w:eastAsia="ko-KR"/>
              </w:rPr>
              <w:t>Бусад</w:t>
            </w:r>
            <w:r w:rsidRPr="00A74C4A">
              <w:rPr>
                <w:rFonts w:ascii="Arial" w:eastAsia="Times New Roman" w:hAnsi="Arial" w:cs="Arial"/>
                <w:color w:val="002060"/>
                <w:lang w:val="mn-MN" w:eastAsia="ko-KR"/>
              </w:rPr>
              <w:t> </w:t>
            </w:r>
          </w:p>
        </w:tc>
        <w:tc>
          <w:tcPr>
            <w:tcW w:w="630" w:type="pct"/>
            <w:gridSpan w:val="2"/>
            <w:tcBorders>
              <w:left w:val="nil"/>
              <w:bottom w:val="single" w:sz="8" w:space="0" w:color="auto"/>
              <w:right w:val="single" w:sz="8" w:space="0" w:color="auto"/>
            </w:tcBorders>
            <w:vAlign w:val="center"/>
          </w:tcPr>
          <w:p w14:paraId="10D6A446"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341" w:type="pct"/>
            <w:gridSpan w:val="3"/>
            <w:tcBorders>
              <w:top w:val="nil"/>
              <w:left w:val="nil"/>
              <w:bottom w:val="single" w:sz="8" w:space="0" w:color="auto"/>
              <w:right w:val="single" w:sz="8" w:space="0" w:color="auto"/>
            </w:tcBorders>
            <w:vAlign w:val="center"/>
          </w:tcPr>
          <w:p w14:paraId="1568D3D2" w14:textId="77777777" w:rsidR="00041763" w:rsidRPr="009F1280" w:rsidRDefault="00041763" w:rsidP="009F1280">
            <w:pPr>
              <w:spacing w:after="0" w:line="240" w:lineRule="auto"/>
              <w:jc w:val="center"/>
              <w:rPr>
                <w:rFonts w:ascii="Arial" w:eastAsia="Times New Roman" w:hAnsi="Arial" w:cs="Arial"/>
                <w:lang w:val="mn-MN" w:eastAsia="ko-KR"/>
              </w:rPr>
            </w:pPr>
          </w:p>
        </w:tc>
        <w:tc>
          <w:tcPr>
            <w:tcW w:w="1566" w:type="pct"/>
            <w:tcBorders>
              <w:top w:val="nil"/>
              <w:left w:val="nil"/>
              <w:bottom w:val="single" w:sz="8" w:space="0" w:color="auto"/>
              <w:right w:val="single" w:sz="8" w:space="0" w:color="auto"/>
            </w:tcBorders>
            <w:vAlign w:val="center"/>
          </w:tcPr>
          <w:p w14:paraId="7192D037" w14:textId="77777777" w:rsidR="00041763" w:rsidRPr="009F1280" w:rsidRDefault="00041763" w:rsidP="009F1280">
            <w:pPr>
              <w:spacing w:after="0" w:line="240" w:lineRule="auto"/>
              <w:jc w:val="center"/>
              <w:rPr>
                <w:rFonts w:ascii="Arial" w:eastAsia="Times New Roman" w:hAnsi="Arial" w:cs="Arial"/>
                <w:lang w:val="mn-MN" w:eastAsia="ko-KR"/>
              </w:rPr>
            </w:pPr>
          </w:p>
        </w:tc>
      </w:tr>
      <w:tr w:rsidR="00041763" w:rsidRPr="009F1280" w14:paraId="522E7637" w14:textId="77777777" w:rsidTr="00247D3B">
        <w:trPr>
          <w:trHeight w:val="1177"/>
        </w:trPr>
        <w:tc>
          <w:tcPr>
            <w:tcW w:w="353" w:type="pct"/>
            <w:tcBorders>
              <w:top w:val="nil"/>
              <w:left w:val="single" w:sz="8" w:space="0" w:color="auto"/>
              <w:bottom w:val="single" w:sz="8" w:space="0" w:color="000000"/>
              <w:right w:val="single" w:sz="8" w:space="0" w:color="auto"/>
            </w:tcBorders>
            <w:vAlign w:val="center"/>
          </w:tcPr>
          <w:p w14:paraId="5698AC7B"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2.1</w:t>
            </w:r>
          </w:p>
        </w:tc>
        <w:tc>
          <w:tcPr>
            <w:tcW w:w="1110" w:type="pct"/>
            <w:gridSpan w:val="2"/>
            <w:tcBorders>
              <w:top w:val="nil"/>
              <w:left w:val="single" w:sz="8" w:space="0" w:color="auto"/>
              <w:bottom w:val="single" w:sz="8" w:space="0" w:color="000000"/>
              <w:right w:val="single" w:sz="8" w:space="0" w:color="auto"/>
            </w:tcBorders>
            <w:vAlign w:val="center"/>
          </w:tcPr>
          <w:p w14:paraId="3A1DD289" w14:textId="77777777" w:rsidR="00041763" w:rsidRPr="009F1280" w:rsidRDefault="00041763" w:rsidP="009F1280">
            <w:pPr>
              <w:spacing w:after="0" w:line="240" w:lineRule="auto"/>
              <w:jc w:val="both"/>
              <w:rPr>
                <w:rFonts w:ascii="Arial" w:eastAsia="Times New Roman" w:hAnsi="Arial" w:cs="Arial"/>
                <w:b/>
                <w:bCs/>
                <w:lang w:val="mn-MN" w:eastAsia="ko-KR"/>
              </w:rPr>
            </w:pPr>
            <w:r w:rsidRPr="009F1280">
              <w:rPr>
                <w:rFonts w:ascii="Arial" w:eastAsia="Times New Roman" w:hAnsi="Arial" w:cs="Arial"/>
                <w:lang w:val="mn-MN" w:eastAsia="ko-KR"/>
              </w:rPr>
              <w:t>Гаалийн зөрчил</w:t>
            </w:r>
          </w:p>
        </w:tc>
        <w:tc>
          <w:tcPr>
            <w:tcW w:w="630" w:type="pct"/>
            <w:gridSpan w:val="2"/>
            <w:tcBorders>
              <w:left w:val="nil"/>
              <w:bottom w:val="single" w:sz="4" w:space="0" w:color="auto"/>
              <w:right w:val="single" w:sz="8" w:space="0" w:color="auto"/>
            </w:tcBorders>
            <w:vAlign w:val="center"/>
          </w:tcPr>
          <w:p w14:paraId="2522A22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nil"/>
              <w:left w:val="nil"/>
              <w:bottom w:val="single" w:sz="4" w:space="0" w:color="auto"/>
              <w:right w:val="single" w:sz="8" w:space="0" w:color="auto"/>
            </w:tcBorders>
            <w:vAlign w:val="center"/>
          </w:tcPr>
          <w:p w14:paraId="3CB421A4"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Гаалийн зөрчилгүй бол хэрэгжсэн, 1 зөрчилтэй бол хэсэгчлэн хэрэгжсэн, олон зөрчилтэй бол хэрэгжээгүйд тооцно.</w:t>
            </w:r>
          </w:p>
        </w:tc>
        <w:tc>
          <w:tcPr>
            <w:tcW w:w="1566" w:type="pct"/>
            <w:tcBorders>
              <w:top w:val="nil"/>
              <w:left w:val="nil"/>
              <w:bottom w:val="single" w:sz="4" w:space="0" w:color="auto"/>
              <w:right w:val="single" w:sz="8" w:space="0" w:color="auto"/>
            </w:tcBorders>
            <w:vAlign w:val="center"/>
          </w:tcPr>
          <w:p w14:paraId="657B5822"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47F0FC1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03042C9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53AA63D2" w14:textId="77777777" w:rsidTr="00247D3B">
        <w:trPr>
          <w:trHeight w:val="79"/>
        </w:trPr>
        <w:tc>
          <w:tcPr>
            <w:tcW w:w="353" w:type="pct"/>
            <w:tcBorders>
              <w:top w:val="nil"/>
              <w:left w:val="single" w:sz="8" w:space="0" w:color="auto"/>
              <w:bottom w:val="single" w:sz="4" w:space="0" w:color="auto"/>
              <w:right w:val="single" w:sz="8" w:space="0" w:color="auto"/>
            </w:tcBorders>
            <w:vAlign w:val="center"/>
          </w:tcPr>
          <w:p w14:paraId="5B79F705"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2.2</w:t>
            </w:r>
          </w:p>
        </w:tc>
        <w:tc>
          <w:tcPr>
            <w:tcW w:w="1110" w:type="pct"/>
            <w:gridSpan w:val="2"/>
            <w:tcBorders>
              <w:top w:val="nil"/>
              <w:left w:val="single" w:sz="8" w:space="0" w:color="auto"/>
              <w:bottom w:val="single" w:sz="4" w:space="0" w:color="auto"/>
              <w:right w:val="single" w:sz="4" w:space="0" w:color="auto"/>
            </w:tcBorders>
            <w:vAlign w:val="center"/>
          </w:tcPr>
          <w:p w14:paraId="71065FE4"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 xml:space="preserve">Төлөвлөгөөт болон </w:t>
            </w:r>
            <w:r w:rsidRPr="009F1280">
              <w:rPr>
                <w:rFonts w:ascii="Arial" w:eastAsia="Times New Roman" w:hAnsi="Arial" w:cs="Arial"/>
                <w:lang w:val="mn-MN" w:eastAsia="ko-KR"/>
              </w:rPr>
              <w:lastRenderedPageBreak/>
              <w:t>төлөвлөгөөт бус хяналт, шалгалтын дүн</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C99AF4F"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lastRenderedPageBreak/>
              <w:t>2</w:t>
            </w:r>
          </w:p>
        </w:tc>
        <w:tc>
          <w:tcPr>
            <w:tcW w:w="1341" w:type="pct"/>
            <w:gridSpan w:val="3"/>
            <w:tcBorders>
              <w:top w:val="single" w:sz="4" w:space="0" w:color="auto"/>
              <w:left w:val="single" w:sz="4" w:space="0" w:color="auto"/>
              <w:bottom w:val="single" w:sz="4" w:space="0" w:color="auto"/>
              <w:right w:val="single" w:sz="4" w:space="0" w:color="auto"/>
            </w:tcBorders>
            <w:vAlign w:val="center"/>
          </w:tcPr>
          <w:p w14:paraId="4EE7186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 xml:space="preserve">81-100% бол хэрэгжсэн, 61-80% </w:t>
            </w:r>
            <w:r w:rsidRPr="009F1280">
              <w:rPr>
                <w:rFonts w:ascii="Arial" w:eastAsia="Times New Roman" w:hAnsi="Arial" w:cs="Arial"/>
                <w:lang w:val="mn-MN" w:eastAsia="ko-KR"/>
              </w:rPr>
              <w:lastRenderedPageBreak/>
              <w:t>бол хэсэгчлэн хэрэгжсэн, 60-аас доош бол хэрэгжээгүйд тооцно.</w:t>
            </w:r>
          </w:p>
        </w:tc>
        <w:tc>
          <w:tcPr>
            <w:tcW w:w="1566" w:type="pct"/>
            <w:tcBorders>
              <w:top w:val="single" w:sz="4" w:space="0" w:color="auto"/>
              <w:left w:val="single" w:sz="4" w:space="0" w:color="auto"/>
              <w:bottom w:val="single" w:sz="4" w:space="0" w:color="auto"/>
              <w:right w:val="single" w:sz="4" w:space="0" w:color="auto"/>
            </w:tcBorders>
            <w:vAlign w:val="center"/>
          </w:tcPr>
          <w:p w14:paraId="129F214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lastRenderedPageBreak/>
              <w:t>хэрэгжсэн – 2</w:t>
            </w:r>
          </w:p>
          <w:p w14:paraId="7DCD3533"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447EE881"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lastRenderedPageBreak/>
              <w:t>хэрэгжээгүй -0</w:t>
            </w:r>
          </w:p>
        </w:tc>
      </w:tr>
      <w:tr w:rsidR="00041763" w:rsidRPr="009F1280" w14:paraId="75891692" w14:textId="77777777" w:rsidTr="00247D3B">
        <w:trPr>
          <w:trHeight w:val="79"/>
        </w:trPr>
        <w:tc>
          <w:tcPr>
            <w:tcW w:w="353" w:type="pct"/>
            <w:tcBorders>
              <w:top w:val="nil"/>
              <w:left w:val="single" w:sz="8" w:space="0" w:color="auto"/>
              <w:bottom w:val="single" w:sz="4" w:space="0" w:color="auto"/>
              <w:right w:val="single" w:sz="8" w:space="0" w:color="auto"/>
            </w:tcBorders>
            <w:vAlign w:val="center"/>
          </w:tcPr>
          <w:p w14:paraId="4AC449A7"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lastRenderedPageBreak/>
              <w:t>2.3</w:t>
            </w:r>
          </w:p>
        </w:tc>
        <w:tc>
          <w:tcPr>
            <w:tcW w:w="1110" w:type="pct"/>
            <w:gridSpan w:val="2"/>
            <w:tcBorders>
              <w:top w:val="nil"/>
              <w:left w:val="single" w:sz="8" w:space="0" w:color="auto"/>
              <w:bottom w:val="single" w:sz="4" w:space="0" w:color="auto"/>
              <w:right w:val="single" w:sz="4" w:space="0" w:color="auto"/>
            </w:tcBorders>
            <w:vAlign w:val="center"/>
          </w:tcPr>
          <w:p w14:paraId="674A67C1" w14:textId="77777777" w:rsidR="00041763" w:rsidRPr="009F1280" w:rsidRDefault="00041763" w:rsidP="009F1280">
            <w:pPr>
              <w:spacing w:after="0" w:line="240" w:lineRule="auto"/>
              <w:jc w:val="both"/>
              <w:rPr>
                <w:rFonts w:ascii="Arial" w:eastAsia="Times New Roman" w:hAnsi="Arial" w:cs="Arial"/>
                <w:lang w:val="mn-MN" w:eastAsia="ko-KR"/>
              </w:rPr>
            </w:pPr>
            <w:r w:rsidRPr="009F1280">
              <w:rPr>
                <w:rFonts w:ascii="Arial" w:eastAsia="Times New Roman" w:hAnsi="Arial" w:cs="Arial"/>
                <w:lang w:val="mn-MN" w:eastAsia="ko-KR"/>
              </w:rPr>
              <w:t>Хугацаатай үүрэг, даалгаврын биелэлт</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2C7B3A05"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2</w:t>
            </w:r>
          </w:p>
        </w:tc>
        <w:tc>
          <w:tcPr>
            <w:tcW w:w="1341" w:type="pct"/>
            <w:gridSpan w:val="3"/>
            <w:tcBorders>
              <w:top w:val="single" w:sz="4" w:space="0" w:color="auto"/>
              <w:left w:val="single" w:sz="4" w:space="0" w:color="auto"/>
              <w:bottom w:val="single" w:sz="4" w:space="0" w:color="auto"/>
              <w:right w:val="single" w:sz="4" w:space="0" w:color="auto"/>
            </w:tcBorders>
            <w:vAlign w:val="center"/>
          </w:tcPr>
          <w:p w14:paraId="0E6DA2AB"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Бүрэн биелүүлсэн бол хэрэгжсэн, дутуу бол хэсэгчлэн хэрэгжсэн, биелүүлээгүй бол хэрэгжээгүйд тооцно.</w:t>
            </w:r>
          </w:p>
        </w:tc>
        <w:tc>
          <w:tcPr>
            <w:tcW w:w="1566" w:type="pct"/>
            <w:tcBorders>
              <w:top w:val="single" w:sz="4" w:space="0" w:color="auto"/>
              <w:left w:val="single" w:sz="4" w:space="0" w:color="auto"/>
              <w:bottom w:val="single" w:sz="4" w:space="0" w:color="auto"/>
              <w:right w:val="single" w:sz="4" w:space="0" w:color="auto"/>
            </w:tcBorders>
            <w:vAlign w:val="center"/>
          </w:tcPr>
          <w:p w14:paraId="1F062D39"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хэрэгжсэн – 2</w:t>
            </w:r>
          </w:p>
          <w:p w14:paraId="4B01B8E6"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хэсэгчлэн хэрэгжсэн  – 1</w:t>
            </w:r>
          </w:p>
          <w:p w14:paraId="1C1F3D8D" w14:textId="77777777" w:rsidR="00041763" w:rsidRPr="009F1280" w:rsidRDefault="00041763" w:rsidP="009F1280">
            <w:pPr>
              <w:spacing w:after="0" w:line="240" w:lineRule="auto"/>
              <w:jc w:val="center"/>
              <w:rPr>
                <w:rFonts w:ascii="Arial" w:eastAsia="Times New Roman" w:hAnsi="Arial" w:cs="Arial"/>
                <w:lang w:val="mn-MN" w:eastAsia="ko-KR"/>
              </w:rPr>
            </w:pPr>
            <w:r w:rsidRPr="009F1280">
              <w:rPr>
                <w:rFonts w:ascii="Arial" w:eastAsia="Times New Roman" w:hAnsi="Arial" w:cs="Arial"/>
                <w:lang w:val="mn-MN" w:eastAsia="ko-KR"/>
              </w:rPr>
              <w:t>хэрэгжээгүй -0</w:t>
            </w:r>
          </w:p>
        </w:tc>
      </w:tr>
      <w:tr w:rsidR="00041763" w:rsidRPr="009F1280" w14:paraId="1282009E" w14:textId="77777777" w:rsidTr="00247D3B">
        <w:trPr>
          <w:trHeight w:val="79"/>
        </w:trPr>
        <w:tc>
          <w:tcPr>
            <w:tcW w:w="353" w:type="pct"/>
            <w:tcBorders>
              <w:top w:val="nil"/>
              <w:left w:val="single" w:sz="8" w:space="0" w:color="auto"/>
              <w:bottom w:val="single" w:sz="4" w:space="0" w:color="auto"/>
              <w:right w:val="single" w:sz="8" w:space="0" w:color="auto"/>
            </w:tcBorders>
            <w:vAlign w:val="center"/>
          </w:tcPr>
          <w:p w14:paraId="2733E2C4" w14:textId="77777777" w:rsidR="00041763" w:rsidRPr="009F1280" w:rsidRDefault="00041763" w:rsidP="009F1280">
            <w:pPr>
              <w:spacing w:after="0" w:line="240" w:lineRule="auto"/>
              <w:jc w:val="both"/>
              <w:rPr>
                <w:rFonts w:ascii="Arial" w:eastAsia="Times New Roman" w:hAnsi="Arial" w:cs="Arial"/>
                <w:lang w:val="mn-MN" w:eastAsia="ko-KR"/>
              </w:rPr>
            </w:pPr>
          </w:p>
        </w:tc>
        <w:tc>
          <w:tcPr>
            <w:tcW w:w="1110" w:type="pct"/>
            <w:gridSpan w:val="2"/>
            <w:tcBorders>
              <w:top w:val="nil"/>
              <w:left w:val="single" w:sz="8" w:space="0" w:color="auto"/>
              <w:bottom w:val="single" w:sz="4" w:space="0" w:color="auto"/>
              <w:right w:val="single" w:sz="4" w:space="0" w:color="auto"/>
            </w:tcBorders>
            <w:vAlign w:val="center"/>
          </w:tcPr>
          <w:p w14:paraId="0C8F3945" w14:textId="77777777" w:rsidR="00041763" w:rsidRPr="00A74C4A" w:rsidRDefault="00041763" w:rsidP="009F1280">
            <w:pPr>
              <w:spacing w:after="0" w:line="240" w:lineRule="auto"/>
              <w:jc w:val="both"/>
              <w:rPr>
                <w:rFonts w:ascii="Arial" w:eastAsia="Times New Roman" w:hAnsi="Arial" w:cs="Arial"/>
                <w:color w:val="002060"/>
                <w:lang w:val="mn-MN" w:eastAsia="ko-KR"/>
              </w:rPr>
            </w:pPr>
            <w:r w:rsidRPr="00A74C4A">
              <w:rPr>
                <w:rFonts w:ascii="Arial" w:eastAsia="Times New Roman" w:hAnsi="Arial" w:cs="Arial"/>
                <w:b/>
                <w:bCs/>
                <w:color w:val="002060"/>
                <w:lang w:val="mn-MN" w:eastAsia="ko-KR"/>
              </w:rPr>
              <w:t>Дүн /АХК=30%</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6D94CB27" w14:textId="77777777" w:rsidR="00041763" w:rsidRPr="00A74C4A" w:rsidRDefault="00041763" w:rsidP="009F1280">
            <w:pPr>
              <w:spacing w:after="0" w:line="240" w:lineRule="auto"/>
              <w:jc w:val="both"/>
              <w:rPr>
                <w:rFonts w:ascii="Arial" w:eastAsia="Times New Roman" w:hAnsi="Arial" w:cs="Arial"/>
                <w:color w:val="002060"/>
                <w:lang w:val="mn-MN" w:eastAsia="ko-KR"/>
              </w:rPr>
            </w:pPr>
          </w:p>
        </w:tc>
        <w:tc>
          <w:tcPr>
            <w:tcW w:w="1341" w:type="pct"/>
            <w:gridSpan w:val="3"/>
            <w:tcBorders>
              <w:top w:val="single" w:sz="4" w:space="0" w:color="auto"/>
              <w:left w:val="single" w:sz="4" w:space="0" w:color="auto"/>
              <w:bottom w:val="single" w:sz="4" w:space="0" w:color="auto"/>
              <w:right w:val="single" w:sz="4" w:space="0" w:color="auto"/>
            </w:tcBorders>
            <w:vAlign w:val="center"/>
          </w:tcPr>
          <w:p w14:paraId="00429520" w14:textId="77777777" w:rsidR="00041763" w:rsidRPr="00A74C4A" w:rsidRDefault="00041763" w:rsidP="009F1280">
            <w:pPr>
              <w:spacing w:after="0" w:line="240" w:lineRule="auto"/>
              <w:jc w:val="both"/>
              <w:rPr>
                <w:rFonts w:ascii="Arial" w:eastAsia="Times New Roman" w:hAnsi="Arial" w:cs="Arial"/>
                <w:color w:val="002060"/>
                <w:lang w:val="mn-MN" w:eastAsia="ko-KR"/>
              </w:rPr>
            </w:pPr>
          </w:p>
        </w:tc>
        <w:tc>
          <w:tcPr>
            <w:tcW w:w="1566" w:type="pct"/>
            <w:tcBorders>
              <w:top w:val="single" w:sz="4" w:space="0" w:color="auto"/>
              <w:left w:val="single" w:sz="4" w:space="0" w:color="auto"/>
              <w:bottom w:val="single" w:sz="4" w:space="0" w:color="auto"/>
              <w:right w:val="single" w:sz="4" w:space="0" w:color="auto"/>
            </w:tcBorders>
            <w:vAlign w:val="center"/>
          </w:tcPr>
          <w:p w14:paraId="155FAD24" w14:textId="77777777" w:rsidR="00041763" w:rsidRPr="00A74C4A" w:rsidRDefault="00041763" w:rsidP="009F1280">
            <w:pPr>
              <w:spacing w:after="0" w:line="240" w:lineRule="auto"/>
              <w:jc w:val="both"/>
              <w:rPr>
                <w:rFonts w:ascii="Arial" w:eastAsia="Times New Roman" w:hAnsi="Arial" w:cs="Arial"/>
                <w:color w:val="002060"/>
                <w:lang w:val="mn-MN" w:eastAsia="ko-KR"/>
              </w:rPr>
            </w:pPr>
          </w:p>
        </w:tc>
      </w:tr>
      <w:tr w:rsidR="00041763" w:rsidRPr="009F1280" w14:paraId="74438F84" w14:textId="77777777" w:rsidTr="00247D3B">
        <w:trPr>
          <w:trHeight w:val="79"/>
        </w:trPr>
        <w:tc>
          <w:tcPr>
            <w:tcW w:w="353" w:type="pct"/>
            <w:tcBorders>
              <w:top w:val="nil"/>
              <w:left w:val="single" w:sz="8" w:space="0" w:color="auto"/>
              <w:bottom w:val="single" w:sz="4" w:space="0" w:color="auto"/>
              <w:right w:val="single" w:sz="8" w:space="0" w:color="auto"/>
            </w:tcBorders>
            <w:vAlign w:val="center"/>
          </w:tcPr>
          <w:p w14:paraId="205E7AA2" w14:textId="77777777" w:rsidR="00041763" w:rsidRPr="009F1280" w:rsidRDefault="00041763" w:rsidP="009F1280">
            <w:pPr>
              <w:spacing w:after="0" w:line="240" w:lineRule="auto"/>
              <w:jc w:val="both"/>
              <w:rPr>
                <w:rFonts w:ascii="Arial" w:eastAsia="Times New Roman" w:hAnsi="Arial" w:cs="Arial"/>
                <w:lang w:val="mn-MN" w:eastAsia="ko-KR"/>
              </w:rPr>
            </w:pPr>
          </w:p>
        </w:tc>
        <w:tc>
          <w:tcPr>
            <w:tcW w:w="1110" w:type="pct"/>
            <w:gridSpan w:val="2"/>
            <w:tcBorders>
              <w:top w:val="nil"/>
              <w:left w:val="single" w:sz="8" w:space="0" w:color="auto"/>
              <w:bottom w:val="single" w:sz="4" w:space="0" w:color="auto"/>
              <w:right w:val="single" w:sz="8" w:space="0" w:color="auto"/>
            </w:tcBorders>
            <w:vAlign w:val="center"/>
          </w:tcPr>
          <w:p w14:paraId="63935E97" w14:textId="77777777" w:rsidR="00041763" w:rsidRPr="00A74C4A" w:rsidRDefault="00041763" w:rsidP="009F1280">
            <w:pPr>
              <w:spacing w:after="0" w:line="240" w:lineRule="auto"/>
              <w:jc w:val="both"/>
              <w:rPr>
                <w:rFonts w:ascii="Arial" w:eastAsia="Times New Roman" w:hAnsi="Arial" w:cs="Arial"/>
                <w:color w:val="002060"/>
                <w:lang w:val="mn-MN" w:eastAsia="ko-KR"/>
              </w:rPr>
            </w:pPr>
            <w:r w:rsidRPr="00A74C4A">
              <w:rPr>
                <w:rFonts w:ascii="Arial" w:eastAsia="Times New Roman" w:hAnsi="Arial" w:cs="Arial"/>
                <w:b/>
                <w:bCs/>
                <w:color w:val="002060"/>
                <w:lang w:val="mn-MN" w:eastAsia="ko-KR"/>
              </w:rPr>
              <w:t>Үнэлгээ х*100/3</w:t>
            </w:r>
          </w:p>
        </w:tc>
        <w:tc>
          <w:tcPr>
            <w:tcW w:w="630" w:type="pct"/>
            <w:gridSpan w:val="2"/>
            <w:tcBorders>
              <w:left w:val="nil"/>
              <w:bottom w:val="single" w:sz="4" w:space="0" w:color="auto"/>
              <w:right w:val="single" w:sz="8" w:space="0" w:color="auto"/>
            </w:tcBorders>
            <w:vAlign w:val="center"/>
          </w:tcPr>
          <w:p w14:paraId="27A0ACAF" w14:textId="77777777" w:rsidR="00041763" w:rsidRPr="00A74C4A" w:rsidRDefault="00041763" w:rsidP="009F1280">
            <w:pPr>
              <w:spacing w:after="0" w:line="240" w:lineRule="auto"/>
              <w:jc w:val="both"/>
              <w:rPr>
                <w:rFonts w:ascii="Arial" w:eastAsia="Times New Roman" w:hAnsi="Arial" w:cs="Arial"/>
                <w:color w:val="002060"/>
                <w:lang w:val="mn-MN" w:eastAsia="ko-KR"/>
              </w:rPr>
            </w:pPr>
          </w:p>
        </w:tc>
        <w:tc>
          <w:tcPr>
            <w:tcW w:w="1341" w:type="pct"/>
            <w:gridSpan w:val="3"/>
            <w:tcBorders>
              <w:top w:val="nil"/>
              <w:left w:val="nil"/>
              <w:bottom w:val="single" w:sz="4" w:space="0" w:color="auto"/>
              <w:right w:val="single" w:sz="8" w:space="0" w:color="auto"/>
            </w:tcBorders>
            <w:vAlign w:val="center"/>
          </w:tcPr>
          <w:p w14:paraId="5A0D89A4" w14:textId="77777777" w:rsidR="00041763" w:rsidRPr="00A74C4A" w:rsidRDefault="00041763" w:rsidP="009F1280">
            <w:pPr>
              <w:spacing w:after="0" w:line="240" w:lineRule="auto"/>
              <w:jc w:val="both"/>
              <w:rPr>
                <w:rFonts w:ascii="Arial" w:eastAsia="Times New Roman" w:hAnsi="Arial" w:cs="Arial"/>
                <w:color w:val="002060"/>
                <w:lang w:val="mn-MN" w:eastAsia="ko-KR"/>
              </w:rPr>
            </w:pPr>
          </w:p>
        </w:tc>
        <w:tc>
          <w:tcPr>
            <w:tcW w:w="1566" w:type="pct"/>
            <w:tcBorders>
              <w:top w:val="nil"/>
              <w:left w:val="nil"/>
              <w:bottom w:val="single" w:sz="4" w:space="0" w:color="auto"/>
              <w:right w:val="single" w:sz="8" w:space="0" w:color="auto"/>
            </w:tcBorders>
            <w:vAlign w:val="center"/>
          </w:tcPr>
          <w:p w14:paraId="54665123" w14:textId="77777777" w:rsidR="00041763" w:rsidRPr="00A74C4A" w:rsidRDefault="00041763" w:rsidP="009F1280">
            <w:pPr>
              <w:spacing w:after="0" w:line="240" w:lineRule="auto"/>
              <w:jc w:val="both"/>
              <w:rPr>
                <w:rFonts w:ascii="Arial" w:eastAsia="Times New Roman" w:hAnsi="Arial" w:cs="Arial"/>
                <w:color w:val="002060"/>
                <w:lang w:val="mn-MN" w:eastAsia="ko-KR"/>
              </w:rPr>
            </w:pPr>
          </w:p>
        </w:tc>
      </w:tr>
      <w:tr w:rsidR="00041763" w:rsidRPr="009F1280" w14:paraId="4E885236" w14:textId="77777777" w:rsidTr="00247D3B">
        <w:trPr>
          <w:trHeight w:val="242"/>
        </w:trPr>
        <w:tc>
          <w:tcPr>
            <w:tcW w:w="1463" w:type="pct"/>
            <w:gridSpan w:val="3"/>
            <w:tcBorders>
              <w:top w:val="single" w:sz="4" w:space="0" w:color="auto"/>
              <w:left w:val="single" w:sz="8" w:space="0" w:color="auto"/>
              <w:bottom w:val="single" w:sz="8" w:space="0" w:color="auto"/>
              <w:right w:val="single" w:sz="8" w:space="0" w:color="000000"/>
            </w:tcBorders>
            <w:vAlign w:val="center"/>
            <w:hideMark/>
          </w:tcPr>
          <w:p w14:paraId="5EE5B90E"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Үнэлсэн албан тушаалтан:</w:t>
            </w:r>
          </w:p>
        </w:tc>
        <w:tc>
          <w:tcPr>
            <w:tcW w:w="3537" w:type="pct"/>
            <w:gridSpan w:val="6"/>
            <w:tcBorders>
              <w:top w:val="single" w:sz="4" w:space="0" w:color="auto"/>
              <w:left w:val="nil"/>
              <w:bottom w:val="single" w:sz="8" w:space="0" w:color="auto"/>
              <w:right w:val="single" w:sz="8" w:space="0" w:color="auto"/>
            </w:tcBorders>
            <w:vAlign w:val="center"/>
            <w:hideMark/>
          </w:tcPr>
          <w:p w14:paraId="2DF942E7" w14:textId="77777777" w:rsidR="00041763" w:rsidRPr="00A74C4A" w:rsidRDefault="00041763" w:rsidP="009F1280">
            <w:pPr>
              <w:spacing w:after="0" w:line="240" w:lineRule="auto"/>
              <w:jc w:val="both"/>
              <w:rPr>
                <w:rFonts w:ascii="Arial" w:eastAsia="Times New Roman" w:hAnsi="Arial" w:cs="Arial"/>
                <w:color w:val="002060"/>
                <w:lang w:val="mn-MN" w:eastAsia="ko-KR"/>
              </w:rPr>
            </w:pPr>
            <w:r w:rsidRPr="00A74C4A">
              <w:rPr>
                <w:rFonts w:ascii="Arial" w:eastAsia="Times New Roman" w:hAnsi="Arial" w:cs="Arial"/>
                <w:color w:val="002060"/>
                <w:lang w:val="mn-MN" w:eastAsia="ko-KR"/>
              </w:rPr>
              <w:t> </w:t>
            </w:r>
          </w:p>
        </w:tc>
      </w:tr>
      <w:tr w:rsidR="00041763" w:rsidRPr="009F1280" w14:paraId="661D1F06" w14:textId="77777777" w:rsidTr="00247D3B">
        <w:trPr>
          <w:trHeight w:val="331"/>
        </w:trPr>
        <w:tc>
          <w:tcPr>
            <w:tcW w:w="1463" w:type="pct"/>
            <w:gridSpan w:val="3"/>
            <w:tcBorders>
              <w:top w:val="single" w:sz="8" w:space="0" w:color="auto"/>
              <w:left w:val="single" w:sz="8" w:space="0" w:color="auto"/>
              <w:bottom w:val="single" w:sz="8" w:space="0" w:color="auto"/>
              <w:right w:val="single" w:sz="8" w:space="0" w:color="000000"/>
            </w:tcBorders>
            <w:vAlign w:val="center"/>
            <w:hideMark/>
          </w:tcPr>
          <w:p w14:paraId="5EC6C798"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Байлцсан албан тушаалтны нэр</w:t>
            </w:r>
          </w:p>
        </w:tc>
        <w:tc>
          <w:tcPr>
            <w:tcW w:w="3537" w:type="pct"/>
            <w:gridSpan w:val="6"/>
            <w:tcBorders>
              <w:top w:val="nil"/>
              <w:left w:val="nil"/>
              <w:bottom w:val="single" w:sz="8" w:space="0" w:color="auto"/>
              <w:right w:val="single" w:sz="8" w:space="0" w:color="auto"/>
            </w:tcBorders>
            <w:vAlign w:val="center"/>
            <w:hideMark/>
          </w:tcPr>
          <w:p w14:paraId="0AE3F43B" w14:textId="77777777" w:rsidR="00041763" w:rsidRPr="00A74C4A" w:rsidRDefault="00041763" w:rsidP="009F1280">
            <w:pPr>
              <w:spacing w:after="0" w:line="240" w:lineRule="auto"/>
              <w:jc w:val="both"/>
              <w:rPr>
                <w:rFonts w:ascii="Arial" w:eastAsia="Times New Roman" w:hAnsi="Arial" w:cs="Arial"/>
                <w:color w:val="002060"/>
                <w:lang w:val="mn-MN" w:eastAsia="ko-KR"/>
              </w:rPr>
            </w:pPr>
            <w:r w:rsidRPr="00A74C4A">
              <w:rPr>
                <w:rFonts w:ascii="Arial" w:eastAsia="Times New Roman" w:hAnsi="Arial" w:cs="Arial"/>
                <w:color w:val="002060"/>
                <w:lang w:val="mn-MN" w:eastAsia="ko-KR"/>
              </w:rPr>
              <w:t> </w:t>
            </w:r>
          </w:p>
        </w:tc>
      </w:tr>
      <w:tr w:rsidR="00041763" w:rsidRPr="009F1280" w14:paraId="78AAAC1F" w14:textId="77777777" w:rsidTr="00247D3B">
        <w:trPr>
          <w:trHeight w:val="259"/>
        </w:trPr>
        <w:tc>
          <w:tcPr>
            <w:tcW w:w="1463" w:type="pct"/>
            <w:gridSpan w:val="3"/>
            <w:tcBorders>
              <w:top w:val="single" w:sz="8" w:space="0" w:color="auto"/>
              <w:left w:val="single" w:sz="8" w:space="0" w:color="auto"/>
              <w:bottom w:val="single" w:sz="8" w:space="0" w:color="auto"/>
              <w:right w:val="single" w:sz="8" w:space="0" w:color="000000"/>
            </w:tcBorders>
            <w:vAlign w:val="center"/>
            <w:hideMark/>
          </w:tcPr>
          <w:p w14:paraId="063C0DBD"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Авсан нийт дүн:</w:t>
            </w:r>
          </w:p>
        </w:tc>
        <w:tc>
          <w:tcPr>
            <w:tcW w:w="3537" w:type="pct"/>
            <w:gridSpan w:val="6"/>
            <w:tcBorders>
              <w:top w:val="nil"/>
              <w:left w:val="nil"/>
              <w:bottom w:val="single" w:sz="8" w:space="0" w:color="auto"/>
              <w:right w:val="single" w:sz="8" w:space="0" w:color="auto"/>
            </w:tcBorders>
            <w:vAlign w:val="center"/>
            <w:hideMark/>
          </w:tcPr>
          <w:p w14:paraId="48E7B5FF"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p>
          <w:p w14:paraId="7C3DC329"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ДҮН1+ДҮН2</w:t>
            </w:r>
          </w:p>
          <w:p w14:paraId="6874FFB1"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p>
          <w:p w14:paraId="6B82169E"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p>
        </w:tc>
      </w:tr>
      <w:tr w:rsidR="00041763" w:rsidRPr="009F1280" w14:paraId="223A4B4E" w14:textId="77777777" w:rsidTr="00247D3B">
        <w:trPr>
          <w:trHeight w:val="259"/>
        </w:trPr>
        <w:tc>
          <w:tcPr>
            <w:tcW w:w="1463" w:type="pct"/>
            <w:gridSpan w:val="3"/>
            <w:tcBorders>
              <w:top w:val="single" w:sz="8" w:space="0" w:color="auto"/>
              <w:left w:val="single" w:sz="8" w:space="0" w:color="auto"/>
              <w:bottom w:val="single" w:sz="4" w:space="0" w:color="auto"/>
              <w:right w:val="single" w:sz="8" w:space="0" w:color="000000"/>
            </w:tcBorders>
            <w:vAlign w:val="center"/>
            <w:hideMark/>
          </w:tcPr>
          <w:p w14:paraId="469A23DD" w14:textId="77777777" w:rsidR="00041763" w:rsidRPr="00A74C4A" w:rsidRDefault="00041763" w:rsidP="009F1280">
            <w:pPr>
              <w:spacing w:after="0" w:line="240" w:lineRule="auto"/>
              <w:jc w:val="both"/>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Огноо:</w:t>
            </w:r>
          </w:p>
        </w:tc>
        <w:tc>
          <w:tcPr>
            <w:tcW w:w="3537" w:type="pct"/>
            <w:gridSpan w:val="6"/>
            <w:tcBorders>
              <w:top w:val="nil"/>
              <w:left w:val="nil"/>
              <w:bottom w:val="single" w:sz="4" w:space="0" w:color="auto"/>
              <w:right w:val="single" w:sz="8" w:space="0" w:color="auto"/>
            </w:tcBorders>
            <w:vAlign w:val="center"/>
            <w:hideMark/>
          </w:tcPr>
          <w:p w14:paraId="225E9FD7" w14:textId="77777777" w:rsidR="00041763" w:rsidRPr="00A74C4A" w:rsidRDefault="00041763" w:rsidP="009F1280">
            <w:pPr>
              <w:spacing w:after="0" w:line="240" w:lineRule="auto"/>
              <w:jc w:val="both"/>
              <w:rPr>
                <w:rFonts w:ascii="Arial" w:eastAsia="Times New Roman" w:hAnsi="Arial" w:cs="Arial"/>
                <w:color w:val="002060"/>
                <w:lang w:val="mn-MN" w:eastAsia="ko-KR"/>
              </w:rPr>
            </w:pPr>
            <w:r w:rsidRPr="00A74C4A">
              <w:rPr>
                <w:rFonts w:ascii="Arial" w:eastAsia="Times New Roman" w:hAnsi="Arial" w:cs="Arial"/>
                <w:color w:val="002060"/>
                <w:lang w:val="mn-MN" w:eastAsia="ko-KR"/>
              </w:rPr>
              <w:t> </w:t>
            </w:r>
          </w:p>
          <w:p w14:paraId="2326CAAE" w14:textId="77777777" w:rsidR="00041763" w:rsidRPr="00A74C4A" w:rsidRDefault="00041763" w:rsidP="009F1280">
            <w:pPr>
              <w:spacing w:after="0" w:line="240" w:lineRule="auto"/>
              <w:jc w:val="both"/>
              <w:rPr>
                <w:rFonts w:ascii="Arial" w:eastAsia="Times New Roman" w:hAnsi="Arial" w:cs="Arial"/>
                <w:color w:val="002060"/>
                <w:lang w:val="mn-MN" w:eastAsia="ko-KR"/>
              </w:rPr>
            </w:pPr>
          </w:p>
        </w:tc>
      </w:tr>
      <w:tr w:rsidR="00041763" w:rsidRPr="009F1280" w14:paraId="73EB888B" w14:textId="77777777" w:rsidTr="00247D3B">
        <w:trPr>
          <w:trHeight w:val="254"/>
        </w:trPr>
        <w:tc>
          <w:tcPr>
            <w:tcW w:w="5000" w:type="pct"/>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67BDDD" w14:textId="77777777" w:rsidR="00041763" w:rsidRPr="00A74C4A" w:rsidRDefault="00041763" w:rsidP="009F1280">
            <w:pPr>
              <w:spacing w:after="0" w:line="240" w:lineRule="auto"/>
              <w:rPr>
                <w:rFonts w:ascii="Arial" w:eastAsia="Times New Roman" w:hAnsi="Arial" w:cs="Arial"/>
                <w:b/>
                <w:bCs/>
                <w:color w:val="002060"/>
                <w:lang w:val="mn-MN" w:eastAsia="ko-KR"/>
              </w:rPr>
            </w:pPr>
            <w:r w:rsidRPr="00A74C4A">
              <w:rPr>
                <w:rFonts w:ascii="Arial" w:eastAsia="Times New Roman" w:hAnsi="Arial" w:cs="Arial"/>
                <w:b/>
                <w:bCs/>
                <w:color w:val="002060"/>
                <w:lang w:val="mn-MN" w:eastAsia="ko-KR"/>
              </w:rPr>
              <w:t>Анхаарах шаардлагатай асуудлууд:</w:t>
            </w:r>
          </w:p>
        </w:tc>
      </w:tr>
      <w:tr w:rsidR="00041763" w:rsidRPr="009F1280" w14:paraId="3A3CCB0C" w14:textId="77777777" w:rsidTr="00247D3B">
        <w:trPr>
          <w:trHeight w:val="259"/>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DE244B8"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5C730302"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43475E76"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23FF9C93"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202686BA"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010B4073"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27B43C11"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48712C2C"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38B86AB7"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15E2BEA8"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36B8F425" w14:textId="77777777" w:rsidR="00041763" w:rsidRPr="00A74C4A" w:rsidRDefault="00041763" w:rsidP="009F1280">
            <w:pPr>
              <w:spacing w:after="0" w:line="240" w:lineRule="auto"/>
              <w:rPr>
                <w:rFonts w:ascii="Arial" w:eastAsia="Times New Roman" w:hAnsi="Arial" w:cs="Arial"/>
                <w:b/>
                <w:bCs/>
                <w:color w:val="002060"/>
                <w:lang w:val="mn-MN" w:eastAsia="ko-KR"/>
              </w:rPr>
            </w:pPr>
          </w:p>
          <w:p w14:paraId="707B035C" w14:textId="77777777" w:rsidR="00041763" w:rsidRPr="00A74C4A" w:rsidRDefault="00041763" w:rsidP="009F1280">
            <w:pPr>
              <w:spacing w:after="0" w:line="240" w:lineRule="auto"/>
              <w:jc w:val="both"/>
              <w:rPr>
                <w:rFonts w:ascii="Arial" w:eastAsia="Times New Roman" w:hAnsi="Arial" w:cs="Arial"/>
                <w:color w:val="002060"/>
                <w:lang w:val="mn-MN" w:eastAsia="ko-KR"/>
              </w:rPr>
            </w:pPr>
          </w:p>
        </w:tc>
      </w:tr>
    </w:tbl>
    <w:p w14:paraId="4946511E" w14:textId="77777777" w:rsidR="00041763" w:rsidRPr="009F1280" w:rsidRDefault="00041763" w:rsidP="009F1280">
      <w:pPr>
        <w:spacing w:after="0" w:line="240" w:lineRule="auto"/>
        <w:rPr>
          <w:rFonts w:ascii="Arial" w:hAnsi="Arial" w:cs="Arial"/>
          <w:b/>
          <w:bCs/>
          <w:lang w:val="mn-MN"/>
        </w:rPr>
      </w:pPr>
    </w:p>
    <w:p w14:paraId="29A2C9DC" w14:textId="77777777" w:rsidR="00041763" w:rsidRPr="009F1280" w:rsidRDefault="00041763" w:rsidP="009F1280">
      <w:pPr>
        <w:spacing w:after="0" w:line="240" w:lineRule="auto"/>
        <w:rPr>
          <w:rFonts w:ascii="Arial" w:hAnsi="Arial" w:cs="Arial"/>
          <w:b/>
          <w:bCs/>
          <w:lang w:val="mn-MN"/>
        </w:rPr>
      </w:pPr>
    </w:p>
    <w:p w14:paraId="6526CE38" w14:textId="77777777" w:rsidR="00041763" w:rsidRPr="009F1280" w:rsidRDefault="00041763" w:rsidP="009F1280">
      <w:pPr>
        <w:pStyle w:val="BodyText"/>
        <w:jc w:val="center"/>
        <w:rPr>
          <w:rFonts w:ascii="Arial" w:hAnsi="Arial" w:cs="Arial"/>
          <w:sz w:val="22"/>
          <w:szCs w:val="22"/>
          <w:lang w:val="mn-MN"/>
        </w:rPr>
      </w:pPr>
      <w:r w:rsidRPr="009F1280">
        <w:rPr>
          <w:rFonts w:ascii="Arial" w:hAnsi="Arial" w:cs="Arial"/>
          <w:sz w:val="22"/>
          <w:szCs w:val="22"/>
          <w:lang w:val="mn-MN"/>
        </w:rPr>
        <w:t>--оОо--</w:t>
      </w:r>
    </w:p>
    <w:p w14:paraId="1CC21742" w14:textId="77777777" w:rsidR="00041763" w:rsidRPr="009F1280" w:rsidRDefault="00041763" w:rsidP="009F1280">
      <w:pPr>
        <w:spacing w:line="240" w:lineRule="auto"/>
        <w:rPr>
          <w:rFonts w:ascii="Arial" w:hAnsi="Arial" w:cs="Arial"/>
        </w:rPr>
      </w:pPr>
    </w:p>
    <w:p w14:paraId="79A53FE2" w14:textId="77777777" w:rsidR="00041763" w:rsidRPr="009F1280" w:rsidRDefault="00041763" w:rsidP="009F1280">
      <w:pPr>
        <w:spacing w:line="240" w:lineRule="auto"/>
        <w:rPr>
          <w:rFonts w:ascii="Arial" w:eastAsia="Aptos" w:hAnsi="Arial" w:cs="Arial"/>
          <w:b/>
          <w:bCs/>
          <w:noProof/>
          <w:kern w:val="2"/>
          <w:lang w:val="mn-MN"/>
          <w14:ligatures w14:val="standardContextual"/>
        </w:rPr>
      </w:pPr>
    </w:p>
    <w:p w14:paraId="0404335E" w14:textId="77777777" w:rsidR="008039A9" w:rsidRPr="009F1280" w:rsidRDefault="008039A9" w:rsidP="009F1280">
      <w:pPr>
        <w:spacing w:line="240" w:lineRule="auto"/>
        <w:rPr>
          <w:rFonts w:ascii="Arial" w:eastAsia="Aptos" w:hAnsi="Arial" w:cs="Arial"/>
          <w:b/>
          <w:bCs/>
          <w:noProof/>
          <w:kern w:val="2"/>
          <w:lang w:val="mn-MN"/>
          <w14:ligatures w14:val="standardContextual"/>
        </w:rPr>
      </w:pPr>
    </w:p>
    <w:p w14:paraId="3E40DDEC" w14:textId="77777777" w:rsidR="008039A9" w:rsidRPr="009F1280" w:rsidRDefault="008039A9" w:rsidP="009F1280">
      <w:pPr>
        <w:spacing w:line="240" w:lineRule="auto"/>
        <w:rPr>
          <w:rFonts w:ascii="Arial" w:eastAsia="Aptos" w:hAnsi="Arial" w:cs="Arial"/>
          <w:b/>
          <w:bCs/>
          <w:noProof/>
          <w:kern w:val="2"/>
          <w:lang w:val="mn-MN"/>
          <w14:ligatures w14:val="standardContextual"/>
        </w:rPr>
      </w:pPr>
    </w:p>
    <w:p w14:paraId="4BE72D90" w14:textId="77777777" w:rsidR="008039A9" w:rsidRPr="009F1280" w:rsidRDefault="008039A9" w:rsidP="009F1280">
      <w:pPr>
        <w:spacing w:line="240" w:lineRule="auto"/>
        <w:rPr>
          <w:rFonts w:ascii="Arial" w:eastAsia="Aptos" w:hAnsi="Arial" w:cs="Arial"/>
          <w:b/>
          <w:bCs/>
          <w:noProof/>
          <w:kern w:val="2"/>
          <w:lang w:val="mn-MN"/>
          <w14:ligatures w14:val="standardContextual"/>
        </w:rPr>
      </w:pPr>
    </w:p>
    <w:p w14:paraId="74A83C64" w14:textId="77777777" w:rsidR="00D10921" w:rsidRPr="009F1280" w:rsidRDefault="00D10921" w:rsidP="009F1280">
      <w:pPr>
        <w:spacing w:line="240" w:lineRule="auto"/>
        <w:rPr>
          <w:rFonts w:ascii="Arial" w:eastAsia="Aptos" w:hAnsi="Arial" w:cs="Arial"/>
          <w:b/>
          <w:bCs/>
          <w:noProof/>
          <w:kern w:val="2"/>
          <w:lang w:val="mn-MN"/>
          <w14:ligatures w14:val="standardContextual"/>
        </w:rPr>
      </w:pPr>
    </w:p>
    <w:p w14:paraId="2AD4E9A4" w14:textId="77777777" w:rsidR="00D10921" w:rsidRPr="009F1280" w:rsidRDefault="00D10921" w:rsidP="009F1280">
      <w:pPr>
        <w:spacing w:line="240" w:lineRule="auto"/>
        <w:rPr>
          <w:rFonts w:ascii="Arial" w:eastAsia="Aptos" w:hAnsi="Arial" w:cs="Arial"/>
          <w:b/>
          <w:bCs/>
          <w:noProof/>
          <w:kern w:val="2"/>
          <w:lang w:val="mn-MN"/>
          <w14:ligatures w14:val="standardContextual"/>
        </w:rPr>
      </w:pPr>
    </w:p>
    <w:p w14:paraId="297E994F" w14:textId="77777777" w:rsidR="00D10921" w:rsidRPr="009F1280" w:rsidRDefault="00D10921" w:rsidP="009F1280">
      <w:pPr>
        <w:spacing w:line="240" w:lineRule="auto"/>
        <w:rPr>
          <w:rFonts w:ascii="Arial" w:eastAsia="Aptos" w:hAnsi="Arial" w:cs="Arial"/>
          <w:b/>
          <w:bCs/>
          <w:noProof/>
          <w:kern w:val="2"/>
          <w:lang w:val="mn-MN"/>
          <w14:ligatures w14:val="standardContextual"/>
        </w:rPr>
      </w:pPr>
    </w:p>
    <w:p w14:paraId="6157CB0E" w14:textId="77777777" w:rsidR="00C621C8" w:rsidRPr="009F1280" w:rsidRDefault="00C621C8" w:rsidP="009F1280">
      <w:pPr>
        <w:spacing w:line="240" w:lineRule="auto"/>
        <w:rPr>
          <w:rFonts w:ascii="Arial" w:hAnsi="Arial" w:cs="Arial"/>
          <w:lang w:val="mn-MN"/>
        </w:rPr>
      </w:pPr>
    </w:p>
    <w:sectPr w:rsidR="00C621C8" w:rsidRPr="009F1280" w:rsidSect="00D10921">
      <w:headerReference w:type="default" r:id="rId9"/>
      <w:type w:val="continuous"/>
      <w:pgSz w:w="11907" w:h="16840" w:code="9"/>
      <w:pgMar w:top="1134" w:right="851" w:bottom="1134"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DBBA" w14:textId="77777777" w:rsidR="005B6785" w:rsidRDefault="005B6785" w:rsidP="0008666B">
      <w:pPr>
        <w:spacing w:after="0" w:line="240" w:lineRule="auto"/>
      </w:pPr>
      <w:r>
        <w:separator/>
      </w:r>
    </w:p>
  </w:endnote>
  <w:endnote w:type="continuationSeparator" w:id="0">
    <w:p w14:paraId="17663673" w14:textId="77777777" w:rsidR="005B6785" w:rsidRDefault="005B6785" w:rsidP="0008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F9F5" w14:textId="77777777" w:rsidR="005B6785" w:rsidRDefault="005B6785" w:rsidP="0008666B">
      <w:pPr>
        <w:spacing w:after="0" w:line="240" w:lineRule="auto"/>
      </w:pPr>
      <w:r>
        <w:separator/>
      </w:r>
    </w:p>
  </w:footnote>
  <w:footnote w:type="continuationSeparator" w:id="0">
    <w:p w14:paraId="1E36A7F1" w14:textId="77777777" w:rsidR="005B6785" w:rsidRDefault="005B6785" w:rsidP="0008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D0BC" w14:textId="51BE89F7" w:rsidR="00223F87" w:rsidRPr="00257184" w:rsidRDefault="00257184" w:rsidP="00257184">
    <w:pPr>
      <w:pStyle w:val="Header"/>
      <w:jc w:val="right"/>
      <w:rPr>
        <w:rFonts w:ascii="Arial" w:hAnsi="Arial" w:cs="Arial"/>
        <w:color w:val="C00000"/>
        <w:lang w:val="mn-MN"/>
      </w:rPr>
    </w:pPr>
    <w:r w:rsidRPr="00257184">
      <w:rPr>
        <w:rFonts w:ascii="Arial" w:hAnsi="Arial" w:cs="Arial"/>
        <w:color w:val="C00000"/>
        <w:lang w:val="mn-MN"/>
      </w:rPr>
      <w:t>Санал авах хувилбар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1E89"/>
    <w:multiLevelType w:val="multilevel"/>
    <w:tmpl w:val="7EC24C58"/>
    <w:lvl w:ilvl="0">
      <w:start w:val="1"/>
      <w:numFmt w:val="decimal"/>
      <w:lvlText w:val="%1."/>
      <w:lvlJc w:val="left"/>
      <w:pPr>
        <w:ind w:left="720" w:hanging="360"/>
      </w:pPr>
      <w:rPr>
        <w:rFonts w:hint="default"/>
        <w:b/>
        <w:color w:val="00206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61045C"/>
    <w:multiLevelType w:val="hybridMultilevel"/>
    <w:tmpl w:val="CE506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A1378"/>
    <w:multiLevelType w:val="multilevel"/>
    <w:tmpl w:val="1D20B23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606701"/>
    <w:multiLevelType w:val="multilevel"/>
    <w:tmpl w:val="B972F144"/>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A28513D"/>
    <w:multiLevelType w:val="hybridMultilevel"/>
    <w:tmpl w:val="74068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C5282"/>
    <w:multiLevelType w:val="multilevel"/>
    <w:tmpl w:val="04E669C6"/>
    <w:lvl w:ilvl="0">
      <w:start w:val="4"/>
      <w:numFmt w:val="decimal"/>
      <w:lvlText w:val="%1."/>
      <w:lvlJc w:val="left"/>
      <w:pPr>
        <w:ind w:left="400" w:hanging="40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6" w15:restartNumberingAfterBreak="0">
    <w:nsid w:val="48244E5E"/>
    <w:multiLevelType w:val="multilevel"/>
    <w:tmpl w:val="5D7CBF88"/>
    <w:lvl w:ilvl="0">
      <w:start w:val="4"/>
      <w:numFmt w:val="decimal"/>
      <w:lvlText w:val="%1"/>
      <w:lvlJc w:val="left"/>
      <w:pPr>
        <w:ind w:left="530" w:hanging="530"/>
      </w:pPr>
      <w:rPr>
        <w:rFonts w:hint="default"/>
      </w:rPr>
    </w:lvl>
    <w:lvl w:ilvl="1">
      <w:start w:val="2"/>
      <w:numFmt w:val="decimal"/>
      <w:lvlText w:val="%1.%2"/>
      <w:lvlJc w:val="left"/>
      <w:pPr>
        <w:ind w:left="1070" w:hanging="53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4E851A89"/>
    <w:multiLevelType w:val="hybridMultilevel"/>
    <w:tmpl w:val="97A4E76E"/>
    <w:lvl w:ilvl="0" w:tplc="0436DF84">
      <w:start w:val="1"/>
      <w:numFmt w:val="decimal"/>
      <w:lvlText w:val="%1."/>
      <w:lvlJc w:val="left"/>
      <w:pPr>
        <w:ind w:left="1866" w:hanging="360"/>
      </w:pPr>
      <w:rPr>
        <w:rFonts w:ascii="Arial" w:eastAsia="Times New Roman" w:hAnsi="Arial" w:cs="Arial"/>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8" w15:restartNumberingAfterBreak="0">
    <w:nsid w:val="5D1E0467"/>
    <w:multiLevelType w:val="hybridMultilevel"/>
    <w:tmpl w:val="1ADA97E8"/>
    <w:lvl w:ilvl="0" w:tplc="30C20106">
      <w:start w:val="1"/>
      <w:numFmt w:val="none"/>
      <w:lvlText w:val="3.1. "/>
      <w:lvlJc w:val="left"/>
      <w:pPr>
        <w:ind w:left="7200" w:hanging="360"/>
      </w:pPr>
      <w:rPr>
        <w:rFonts w:hint="default"/>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9" w15:restartNumberingAfterBreak="0">
    <w:nsid w:val="635F7125"/>
    <w:multiLevelType w:val="multilevel"/>
    <w:tmpl w:val="B2F260D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29513D"/>
    <w:multiLevelType w:val="multilevel"/>
    <w:tmpl w:val="A372FB7C"/>
    <w:lvl w:ilvl="0">
      <w:start w:val="1"/>
      <w:numFmt w:val="decimal"/>
      <w:lvlText w:val="%1."/>
      <w:lvlJc w:val="left"/>
      <w:pPr>
        <w:ind w:left="720" w:hanging="360"/>
      </w:pPr>
      <w:rPr>
        <w:rFonts w:hint="default"/>
        <w:b w:val="0"/>
        <w:bCs w:val="0"/>
        <w:color w:val="auto"/>
      </w:rPr>
    </w:lvl>
    <w:lvl w:ilvl="1">
      <w:start w:val="1"/>
      <w:numFmt w:val="decimal"/>
      <w:isLgl/>
      <w:lvlText w:val="%2."/>
      <w:lvlJc w:val="left"/>
      <w:pPr>
        <w:ind w:left="1848" w:hanging="720"/>
      </w:pPr>
      <w:rPr>
        <w:rFonts w:ascii="Arial" w:eastAsia="Times New Roman" w:hAnsi="Arial" w:cs="Arial"/>
      </w:rPr>
    </w:lvl>
    <w:lvl w:ilvl="2">
      <w:start w:val="1"/>
      <w:numFmt w:val="decimal"/>
      <w:isLgl/>
      <w:lvlText w:val="%1.%2.%3."/>
      <w:lvlJc w:val="left"/>
      <w:pPr>
        <w:ind w:left="2616" w:hanging="720"/>
      </w:pPr>
      <w:rPr>
        <w:rFonts w:hint="default"/>
      </w:rPr>
    </w:lvl>
    <w:lvl w:ilvl="3">
      <w:start w:val="1"/>
      <w:numFmt w:val="decimal"/>
      <w:isLgl/>
      <w:lvlText w:val="%1.%2.%3.%4."/>
      <w:lvlJc w:val="left"/>
      <w:pPr>
        <w:ind w:left="3744" w:hanging="1080"/>
      </w:pPr>
      <w:rPr>
        <w:rFonts w:hint="default"/>
      </w:rPr>
    </w:lvl>
    <w:lvl w:ilvl="4">
      <w:start w:val="1"/>
      <w:numFmt w:val="decimal"/>
      <w:isLgl/>
      <w:lvlText w:val="%1.%2.%3.%4.%5."/>
      <w:lvlJc w:val="left"/>
      <w:pPr>
        <w:ind w:left="4512" w:hanging="1080"/>
      </w:pPr>
      <w:rPr>
        <w:rFonts w:hint="default"/>
      </w:rPr>
    </w:lvl>
    <w:lvl w:ilvl="5">
      <w:start w:val="1"/>
      <w:numFmt w:val="decimal"/>
      <w:isLgl/>
      <w:lvlText w:val="%1.%2.%3.%4.%5.%6."/>
      <w:lvlJc w:val="left"/>
      <w:pPr>
        <w:ind w:left="5640" w:hanging="1440"/>
      </w:pPr>
      <w:rPr>
        <w:rFonts w:hint="default"/>
      </w:rPr>
    </w:lvl>
    <w:lvl w:ilvl="6">
      <w:start w:val="1"/>
      <w:numFmt w:val="decimal"/>
      <w:isLgl/>
      <w:lvlText w:val="%1.%2.%3.%4.%5.%6.%7."/>
      <w:lvlJc w:val="left"/>
      <w:pPr>
        <w:ind w:left="6408" w:hanging="1440"/>
      </w:pPr>
      <w:rPr>
        <w:rFonts w:hint="default"/>
      </w:rPr>
    </w:lvl>
    <w:lvl w:ilvl="7">
      <w:start w:val="1"/>
      <w:numFmt w:val="decimal"/>
      <w:isLgl/>
      <w:lvlText w:val="%1.%2.%3.%4.%5.%6.%7.%8."/>
      <w:lvlJc w:val="left"/>
      <w:pPr>
        <w:ind w:left="7536" w:hanging="1800"/>
      </w:pPr>
      <w:rPr>
        <w:rFonts w:hint="default"/>
      </w:rPr>
    </w:lvl>
    <w:lvl w:ilvl="8">
      <w:start w:val="1"/>
      <w:numFmt w:val="decimal"/>
      <w:isLgl/>
      <w:lvlText w:val="%1.%2.%3.%4.%5.%6.%7.%8.%9."/>
      <w:lvlJc w:val="left"/>
      <w:pPr>
        <w:ind w:left="8664" w:hanging="2160"/>
      </w:pPr>
      <w:rPr>
        <w:rFonts w:hint="default"/>
      </w:rPr>
    </w:lvl>
  </w:abstractNum>
  <w:abstractNum w:abstractNumId="11" w15:restartNumberingAfterBreak="0">
    <w:nsid w:val="6A58076E"/>
    <w:multiLevelType w:val="hybridMultilevel"/>
    <w:tmpl w:val="74068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A35413"/>
    <w:multiLevelType w:val="multilevel"/>
    <w:tmpl w:val="23B65142"/>
    <w:lvl w:ilvl="0">
      <w:start w:val="4"/>
      <w:numFmt w:val="decimal"/>
      <w:lvlText w:val="%1"/>
      <w:lvlJc w:val="left"/>
      <w:pPr>
        <w:ind w:left="530" w:hanging="530"/>
      </w:pPr>
      <w:rPr>
        <w:rFonts w:hint="default"/>
      </w:rPr>
    </w:lvl>
    <w:lvl w:ilvl="1">
      <w:start w:val="1"/>
      <w:numFmt w:val="decimal"/>
      <w:lvlText w:val="%1.%2"/>
      <w:lvlJc w:val="left"/>
      <w:pPr>
        <w:ind w:left="1070" w:hanging="53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754B0306"/>
    <w:multiLevelType w:val="hybridMultilevel"/>
    <w:tmpl w:val="BD6ED988"/>
    <w:lvl w:ilvl="0" w:tplc="F46C7A36">
      <w:start w:val="1"/>
      <w:numFmt w:val="decimal"/>
      <w:lvlText w:val="2.%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6B1317C"/>
    <w:multiLevelType w:val="hybridMultilevel"/>
    <w:tmpl w:val="4E4AC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751DA6"/>
    <w:multiLevelType w:val="multilevel"/>
    <w:tmpl w:val="2CDEC07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44986159">
    <w:abstractNumId w:val="10"/>
  </w:num>
  <w:num w:numId="2" w16cid:durableId="1355111972">
    <w:abstractNumId w:val="0"/>
  </w:num>
  <w:num w:numId="3" w16cid:durableId="1810318834">
    <w:abstractNumId w:val="1"/>
  </w:num>
  <w:num w:numId="4" w16cid:durableId="365519667">
    <w:abstractNumId w:val="14"/>
  </w:num>
  <w:num w:numId="5" w16cid:durableId="490561998">
    <w:abstractNumId w:val="7"/>
  </w:num>
  <w:num w:numId="6" w16cid:durableId="238751552">
    <w:abstractNumId w:val="4"/>
  </w:num>
  <w:num w:numId="7" w16cid:durableId="666596394">
    <w:abstractNumId w:val="11"/>
  </w:num>
  <w:num w:numId="8" w16cid:durableId="534736131">
    <w:abstractNumId w:val="2"/>
  </w:num>
  <w:num w:numId="9" w16cid:durableId="409471121">
    <w:abstractNumId w:val="15"/>
  </w:num>
  <w:num w:numId="10" w16cid:durableId="31343258">
    <w:abstractNumId w:val="13"/>
  </w:num>
  <w:num w:numId="11" w16cid:durableId="1230338298">
    <w:abstractNumId w:val="8"/>
  </w:num>
  <w:num w:numId="12" w16cid:durableId="933172282">
    <w:abstractNumId w:val="5"/>
  </w:num>
  <w:num w:numId="13" w16cid:durableId="1366170972">
    <w:abstractNumId w:val="12"/>
  </w:num>
  <w:num w:numId="14" w16cid:durableId="745491843">
    <w:abstractNumId w:val="3"/>
  </w:num>
  <w:num w:numId="15" w16cid:durableId="926498700">
    <w:abstractNumId w:val="6"/>
  </w:num>
  <w:num w:numId="16" w16cid:durableId="964652435">
    <w:abstractNumId w:val="9"/>
  </w:num>
  <w:num w:numId="17" w16cid:durableId="1640501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1001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157350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810594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754853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25559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9643173">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4B"/>
    <w:rsid w:val="00001581"/>
    <w:rsid w:val="00004641"/>
    <w:rsid w:val="00004C0A"/>
    <w:rsid w:val="00004EE2"/>
    <w:rsid w:val="00006148"/>
    <w:rsid w:val="000072C1"/>
    <w:rsid w:val="00007B34"/>
    <w:rsid w:val="00010101"/>
    <w:rsid w:val="000208B0"/>
    <w:rsid w:val="00020D80"/>
    <w:rsid w:val="00020D86"/>
    <w:rsid w:val="000210BF"/>
    <w:rsid w:val="00022E1E"/>
    <w:rsid w:val="0002388B"/>
    <w:rsid w:val="00023AC6"/>
    <w:rsid w:val="0002467A"/>
    <w:rsid w:val="00024948"/>
    <w:rsid w:val="00024FA9"/>
    <w:rsid w:val="00025261"/>
    <w:rsid w:val="0002532E"/>
    <w:rsid w:val="00025F23"/>
    <w:rsid w:val="000262B9"/>
    <w:rsid w:val="00026410"/>
    <w:rsid w:val="00026E7A"/>
    <w:rsid w:val="00026EDD"/>
    <w:rsid w:val="00034612"/>
    <w:rsid w:val="0003479E"/>
    <w:rsid w:val="00034FCE"/>
    <w:rsid w:val="0003581F"/>
    <w:rsid w:val="00037B73"/>
    <w:rsid w:val="00040B28"/>
    <w:rsid w:val="00041763"/>
    <w:rsid w:val="000418DD"/>
    <w:rsid w:val="000425C4"/>
    <w:rsid w:val="00042DF7"/>
    <w:rsid w:val="000436A9"/>
    <w:rsid w:val="00046A98"/>
    <w:rsid w:val="00047105"/>
    <w:rsid w:val="00051B7B"/>
    <w:rsid w:val="00053760"/>
    <w:rsid w:val="00054931"/>
    <w:rsid w:val="000550BD"/>
    <w:rsid w:val="000556B6"/>
    <w:rsid w:val="0005611F"/>
    <w:rsid w:val="00057E65"/>
    <w:rsid w:val="000633E8"/>
    <w:rsid w:val="00064B2E"/>
    <w:rsid w:val="00064CDE"/>
    <w:rsid w:val="00066111"/>
    <w:rsid w:val="00071107"/>
    <w:rsid w:val="00071A15"/>
    <w:rsid w:val="0007226D"/>
    <w:rsid w:val="00072E95"/>
    <w:rsid w:val="00073FED"/>
    <w:rsid w:val="000752FA"/>
    <w:rsid w:val="000755EA"/>
    <w:rsid w:val="00081709"/>
    <w:rsid w:val="00082699"/>
    <w:rsid w:val="000852BA"/>
    <w:rsid w:val="00085BB4"/>
    <w:rsid w:val="0008666B"/>
    <w:rsid w:val="00086FB5"/>
    <w:rsid w:val="00087D75"/>
    <w:rsid w:val="000902EA"/>
    <w:rsid w:val="00092FB5"/>
    <w:rsid w:val="000954A3"/>
    <w:rsid w:val="00097154"/>
    <w:rsid w:val="000978FE"/>
    <w:rsid w:val="00097DAE"/>
    <w:rsid w:val="00097F9E"/>
    <w:rsid w:val="000A123C"/>
    <w:rsid w:val="000A125B"/>
    <w:rsid w:val="000A17E5"/>
    <w:rsid w:val="000A1C30"/>
    <w:rsid w:val="000A279B"/>
    <w:rsid w:val="000A3152"/>
    <w:rsid w:val="000A35CE"/>
    <w:rsid w:val="000A3FF1"/>
    <w:rsid w:val="000A4D70"/>
    <w:rsid w:val="000A5984"/>
    <w:rsid w:val="000B253C"/>
    <w:rsid w:val="000B3158"/>
    <w:rsid w:val="000B52DD"/>
    <w:rsid w:val="000B6035"/>
    <w:rsid w:val="000B6630"/>
    <w:rsid w:val="000B6BB3"/>
    <w:rsid w:val="000C0610"/>
    <w:rsid w:val="000C0CD9"/>
    <w:rsid w:val="000C3636"/>
    <w:rsid w:val="000C4F82"/>
    <w:rsid w:val="000C574E"/>
    <w:rsid w:val="000C6703"/>
    <w:rsid w:val="000D05B9"/>
    <w:rsid w:val="000D0A2B"/>
    <w:rsid w:val="000D14C5"/>
    <w:rsid w:val="000D2B83"/>
    <w:rsid w:val="000D32E3"/>
    <w:rsid w:val="000D3B2E"/>
    <w:rsid w:val="000D5337"/>
    <w:rsid w:val="000D6526"/>
    <w:rsid w:val="000D6BA7"/>
    <w:rsid w:val="000D707B"/>
    <w:rsid w:val="000D71B0"/>
    <w:rsid w:val="000D761F"/>
    <w:rsid w:val="000D7C6E"/>
    <w:rsid w:val="000E0987"/>
    <w:rsid w:val="000E2F20"/>
    <w:rsid w:val="000E7C50"/>
    <w:rsid w:val="000F0179"/>
    <w:rsid w:val="000F24B7"/>
    <w:rsid w:val="000F2519"/>
    <w:rsid w:val="000F4B6F"/>
    <w:rsid w:val="000F4E42"/>
    <w:rsid w:val="000F5816"/>
    <w:rsid w:val="00100865"/>
    <w:rsid w:val="00100DCE"/>
    <w:rsid w:val="00103D0B"/>
    <w:rsid w:val="00104FC4"/>
    <w:rsid w:val="00107395"/>
    <w:rsid w:val="0011147A"/>
    <w:rsid w:val="00112477"/>
    <w:rsid w:val="001136AD"/>
    <w:rsid w:val="00113934"/>
    <w:rsid w:val="00114FB3"/>
    <w:rsid w:val="00121E25"/>
    <w:rsid w:val="001245B1"/>
    <w:rsid w:val="00125117"/>
    <w:rsid w:val="001267EC"/>
    <w:rsid w:val="00126ED2"/>
    <w:rsid w:val="0013180D"/>
    <w:rsid w:val="00131B74"/>
    <w:rsid w:val="00135F7A"/>
    <w:rsid w:val="001360AB"/>
    <w:rsid w:val="00136343"/>
    <w:rsid w:val="00136D6E"/>
    <w:rsid w:val="00137C9B"/>
    <w:rsid w:val="0014005F"/>
    <w:rsid w:val="001406BC"/>
    <w:rsid w:val="00142500"/>
    <w:rsid w:val="00144280"/>
    <w:rsid w:val="00144664"/>
    <w:rsid w:val="0014545D"/>
    <w:rsid w:val="00152471"/>
    <w:rsid w:val="00155E64"/>
    <w:rsid w:val="00160823"/>
    <w:rsid w:val="00160F5B"/>
    <w:rsid w:val="00161323"/>
    <w:rsid w:val="00162A89"/>
    <w:rsid w:val="00165CBA"/>
    <w:rsid w:val="00170107"/>
    <w:rsid w:val="00172D20"/>
    <w:rsid w:val="001731DE"/>
    <w:rsid w:val="001733FD"/>
    <w:rsid w:val="00173D24"/>
    <w:rsid w:val="00174039"/>
    <w:rsid w:val="00174447"/>
    <w:rsid w:val="00175120"/>
    <w:rsid w:val="00175A67"/>
    <w:rsid w:val="001771CA"/>
    <w:rsid w:val="00181F7A"/>
    <w:rsid w:val="00182C67"/>
    <w:rsid w:val="0018658E"/>
    <w:rsid w:val="00191FDD"/>
    <w:rsid w:val="00192065"/>
    <w:rsid w:val="00192246"/>
    <w:rsid w:val="001922F1"/>
    <w:rsid w:val="001924C9"/>
    <w:rsid w:val="00192835"/>
    <w:rsid w:val="00193B1E"/>
    <w:rsid w:val="00193CAF"/>
    <w:rsid w:val="00195748"/>
    <w:rsid w:val="001A0461"/>
    <w:rsid w:val="001A1800"/>
    <w:rsid w:val="001A2F65"/>
    <w:rsid w:val="001A4210"/>
    <w:rsid w:val="001B1DC9"/>
    <w:rsid w:val="001B28BA"/>
    <w:rsid w:val="001B386D"/>
    <w:rsid w:val="001B5710"/>
    <w:rsid w:val="001B580B"/>
    <w:rsid w:val="001B6FB0"/>
    <w:rsid w:val="001C1EF2"/>
    <w:rsid w:val="001C2529"/>
    <w:rsid w:val="001C44AB"/>
    <w:rsid w:val="001C4F9A"/>
    <w:rsid w:val="001D27F4"/>
    <w:rsid w:val="001D3CBA"/>
    <w:rsid w:val="001D42B2"/>
    <w:rsid w:val="001D7C7A"/>
    <w:rsid w:val="001D7D55"/>
    <w:rsid w:val="001E0E05"/>
    <w:rsid w:val="001E2F22"/>
    <w:rsid w:val="001E4416"/>
    <w:rsid w:val="001F0B61"/>
    <w:rsid w:val="001F0C04"/>
    <w:rsid w:val="001F1E7F"/>
    <w:rsid w:val="001F4359"/>
    <w:rsid w:val="001F4BC3"/>
    <w:rsid w:val="001F4D15"/>
    <w:rsid w:val="001F55F2"/>
    <w:rsid w:val="001F7530"/>
    <w:rsid w:val="00203FEE"/>
    <w:rsid w:val="00204013"/>
    <w:rsid w:val="00204AA6"/>
    <w:rsid w:val="00205A60"/>
    <w:rsid w:val="00205E14"/>
    <w:rsid w:val="00205F99"/>
    <w:rsid w:val="00210BC0"/>
    <w:rsid w:val="002114DC"/>
    <w:rsid w:val="0021275B"/>
    <w:rsid w:val="00212E61"/>
    <w:rsid w:val="0021406E"/>
    <w:rsid w:val="00216236"/>
    <w:rsid w:val="00217DD9"/>
    <w:rsid w:val="00220120"/>
    <w:rsid w:val="00222A61"/>
    <w:rsid w:val="00223F87"/>
    <w:rsid w:val="002247A7"/>
    <w:rsid w:val="002247E7"/>
    <w:rsid w:val="00225D6E"/>
    <w:rsid w:val="00226978"/>
    <w:rsid w:val="00234A4E"/>
    <w:rsid w:val="00234F83"/>
    <w:rsid w:val="00235C73"/>
    <w:rsid w:val="0023642D"/>
    <w:rsid w:val="00237586"/>
    <w:rsid w:val="0024285F"/>
    <w:rsid w:val="00242C45"/>
    <w:rsid w:val="00242F80"/>
    <w:rsid w:val="00243560"/>
    <w:rsid w:val="00244AA3"/>
    <w:rsid w:val="0024624A"/>
    <w:rsid w:val="002469D7"/>
    <w:rsid w:val="00247575"/>
    <w:rsid w:val="00247D3B"/>
    <w:rsid w:val="00247F71"/>
    <w:rsid w:val="002504C2"/>
    <w:rsid w:val="00255970"/>
    <w:rsid w:val="00256DB9"/>
    <w:rsid w:val="00256F57"/>
    <w:rsid w:val="00257184"/>
    <w:rsid w:val="00260174"/>
    <w:rsid w:val="00260AA1"/>
    <w:rsid w:val="00260DBC"/>
    <w:rsid w:val="00262032"/>
    <w:rsid w:val="0026204C"/>
    <w:rsid w:val="002633F8"/>
    <w:rsid w:val="00267758"/>
    <w:rsid w:val="002705A0"/>
    <w:rsid w:val="0027180C"/>
    <w:rsid w:val="00272CD0"/>
    <w:rsid w:val="00273CCA"/>
    <w:rsid w:val="00275FE1"/>
    <w:rsid w:val="0028261F"/>
    <w:rsid w:val="00283AC8"/>
    <w:rsid w:val="00283E71"/>
    <w:rsid w:val="002853EE"/>
    <w:rsid w:val="00287ECD"/>
    <w:rsid w:val="00290807"/>
    <w:rsid w:val="00290CB7"/>
    <w:rsid w:val="00292980"/>
    <w:rsid w:val="00293FA2"/>
    <w:rsid w:val="00294D98"/>
    <w:rsid w:val="00294F7B"/>
    <w:rsid w:val="0029626F"/>
    <w:rsid w:val="002977AC"/>
    <w:rsid w:val="002A15C7"/>
    <w:rsid w:val="002A45D3"/>
    <w:rsid w:val="002A4E09"/>
    <w:rsid w:val="002A6047"/>
    <w:rsid w:val="002A62E2"/>
    <w:rsid w:val="002A665D"/>
    <w:rsid w:val="002A66A1"/>
    <w:rsid w:val="002A6F06"/>
    <w:rsid w:val="002B2136"/>
    <w:rsid w:val="002B2972"/>
    <w:rsid w:val="002B5528"/>
    <w:rsid w:val="002B6B7C"/>
    <w:rsid w:val="002B784C"/>
    <w:rsid w:val="002C0BBD"/>
    <w:rsid w:val="002C0DF9"/>
    <w:rsid w:val="002C1AFB"/>
    <w:rsid w:val="002C428A"/>
    <w:rsid w:val="002D1BD0"/>
    <w:rsid w:val="002D2182"/>
    <w:rsid w:val="002D23E1"/>
    <w:rsid w:val="002D3532"/>
    <w:rsid w:val="002D4933"/>
    <w:rsid w:val="002E31F3"/>
    <w:rsid w:val="002E32CC"/>
    <w:rsid w:val="002E6018"/>
    <w:rsid w:val="002E7B94"/>
    <w:rsid w:val="002F01B9"/>
    <w:rsid w:val="002F031E"/>
    <w:rsid w:val="002F1040"/>
    <w:rsid w:val="002F74A3"/>
    <w:rsid w:val="003007CE"/>
    <w:rsid w:val="003009B5"/>
    <w:rsid w:val="00301523"/>
    <w:rsid w:val="003043BE"/>
    <w:rsid w:val="0030441F"/>
    <w:rsid w:val="0030521A"/>
    <w:rsid w:val="00310829"/>
    <w:rsid w:val="00310DEF"/>
    <w:rsid w:val="0031188A"/>
    <w:rsid w:val="00312B89"/>
    <w:rsid w:val="00316376"/>
    <w:rsid w:val="0031681E"/>
    <w:rsid w:val="003207ED"/>
    <w:rsid w:val="00322218"/>
    <w:rsid w:val="00322667"/>
    <w:rsid w:val="00322D39"/>
    <w:rsid w:val="00322E30"/>
    <w:rsid w:val="00323708"/>
    <w:rsid w:val="003257A1"/>
    <w:rsid w:val="0032691B"/>
    <w:rsid w:val="00327362"/>
    <w:rsid w:val="00327401"/>
    <w:rsid w:val="00327B78"/>
    <w:rsid w:val="0033000A"/>
    <w:rsid w:val="00331CD8"/>
    <w:rsid w:val="00331FA4"/>
    <w:rsid w:val="003325AD"/>
    <w:rsid w:val="00333D09"/>
    <w:rsid w:val="0033577F"/>
    <w:rsid w:val="00337A34"/>
    <w:rsid w:val="00337B64"/>
    <w:rsid w:val="00337C4E"/>
    <w:rsid w:val="00341FA2"/>
    <w:rsid w:val="003422C4"/>
    <w:rsid w:val="00345BF5"/>
    <w:rsid w:val="003514B3"/>
    <w:rsid w:val="00353377"/>
    <w:rsid w:val="00354E6E"/>
    <w:rsid w:val="00355981"/>
    <w:rsid w:val="00356653"/>
    <w:rsid w:val="00356D1E"/>
    <w:rsid w:val="00364BD6"/>
    <w:rsid w:val="0036522A"/>
    <w:rsid w:val="00365F17"/>
    <w:rsid w:val="003665E8"/>
    <w:rsid w:val="00366A4D"/>
    <w:rsid w:val="003673DB"/>
    <w:rsid w:val="003675E9"/>
    <w:rsid w:val="00367ABB"/>
    <w:rsid w:val="00367B92"/>
    <w:rsid w:val="00371325"/>
    <w:rsid w:val="00372017"/>
    <w:rsid w:val="00373D54"/>
    <w:rsid w:val="003745C3"/>
    <w:rsid w:val="00377B48"/>
    <w:rsid w:val="003802F4"/>
    <w:rsid w:val="003803EE"/>
    <w:rsid w:val="00384BEC"/>
    <w:rsid w:val="00386FBF"/>
    <w:rsid w:val="00393F00"/>
    <w:rsid w:val="00395B00"/>
    <w:rsid w:val="00395CA3"/>
    <w:rsid w:val="003966C2"/>
    <w:rsid w:val="00396A9E"/>
    <w:rsid w:val="003971B7"/>
    <w:rsid w:val="003A1FBF"/>
    <w:rsid w:val="003A1FC7"/>
    <w:rsid w:val="003A26D7"/>
    <w:rsid w:val="003A28AB"/>
    <w:rsid w:val="003A36F8"/>
    <w:rsid w:val="003A3730"/>
    <w:rsid w:val="003A46E2"/>
    <w:rsid w:val="003A48D1"/>
    <w:rsid w:val="003A4CB8"/>
    <w:rsid w:val="003A63FD"/>
    <w:rsid w:val="003A67AF"/>
    <w:rsid w:val="003A6E5B"/>
    <w:rsid w:val="003A7470"/>
    <w:rsid w:val="003A78D1"/>
    <w:rsid w:val="003B1740"/>
    <w:rsid w:val="003B1F94"/>
    <w:rsid w:val="003B22C8"/>
    <w:rsid w:val="003B23C2"/>
    <w:rsid w:val="003B2AEF"/>
    <w:rsid w:val="003B3605"/>
    <w:rsid w:val="003B37AF"/>
    <w:rsid w:val="003B5402"/>
    <w:rsid w:val="003B6280"/>
    <w:rsid w:val="003C2624"/>
    <w:rsid w:val="003C3195"/>
    <w:rsid w:val="003C61DD"/>
    <w:rsid w:val="003C6C57"/>
    <w:rsid w:val="003D118B"/>
    <w:rsid w:val="003D176F"/>
    <w:rsid w:val="003D25EA"/>
    <w:rsid w:val="003D2CAB"/>
    <w:rsid w:val="003D41AD"/>
    <w:rsid w:val="003D5C13"/>
    <w:rsid w:val="003D5F3C"/>
    <w:rsid w:val="003D5FDF"/>
    <w:rsid w:val="003E0B7B"/>
    <w:rsid w:val="003E34A2"/>
    <w:rsid w:val="003E4253"/>
    <w:rsid w:val="003E4539"/>
    <w:rsid w:val="003E5577"/>
    <w:rsid w:val="003E6EC9"/>
    <w:rsid w:val="003F1E22"/>
    <w:rsid w:val="003F1E7D"/>
    <w:rsid w:val="003F235D"/>
    <w:rsid w:val="003F5E20"/>
    <w:rsid w:val="0040081B"/>
    <w:rsid w:val="00401D1D"/>
    <w:rsid w:val="004026C9"/>
    <w:rsid w:val="00403AD8"/>
    <w:rsid w:val="00403CEB"/>
    <w:rsid w:val="00403E44"/>
    <w:rsid w:val="00404712"/>
    <w:rsid w:val="0040576B"/>
    <w:rsid w:val="00406116"/>
    <w:rsid w:val="0040738A"/>
    <w:rsid w:val="00407ADA"/>
    <w:rsid w:val="00415DCC"/>
    <w:rsid w:val="00416099"/>
    <w:rsid w:val="0041726A"/>
    <w:rsid w:val="00421BC9"/>
    <w:rsid w:val="00424DF2"/>
    <w:rsid w:val="00430401"/>
    <w:rsid w:val="004316AA"/>
    <w:rsid w:val="00433B47"/>
    <w:rsid w:val="0043667D"/>
    <w:rsid w:val="00436798"/>
    <w:rsid w:val="00436986"/>
    <w:rsid w:val="00440676"/>
    <w:rsid w:val="004430BA"/>
    <w:rsid w:val="00445105"/>
    <w:rsid w:val="004459F9"/>
    <w:rsid w:val="004461DA"/>
    <w:rsid w:val="004477EE"/>
    <w:rsid w:val="00453356"/>
    <w:rsid w:val="0045383C"/>
    <w:rsid w:val="00453C8F"/>
    <w:rsid w:val="00455742"/>
    <w:rsid w:val="00456A18"/>
    <w:rsid w:val="00460107"/>
    <w:rsid w:val="004603A5"/>
    <w:rsid w:val="00460DB5"/>
    <w:rsid w:val="0046118F"/>
    <w:rsid w:val="004622EE"/>
    <w:rsid w:val="00462840"/>
    <w:rsid w:val="0046318F"/>
    <w:rsid w:val="00463234"/>
    <w:rsid w:val="00463567"/>
    <w:rsid w:val="00466CDC"/>
    <w:rsid w:val="00467FB7"/>
    <w:rsid w:val="00470C0F"/>
    <w:rsid w:val="00472574"/>
    <w:rsid w:val="00473EBD"/>
    <w:rsid w:val="004746EF"/>
    <w:rsid w:val="00475B54"/>
    <w:rsid w:val="004760B8"/>
    <w:rsid w:val="00476F78"/>
    <w:rsid w:val="00477457"/>
    <w:rsid w:val="00480BC7"/>
    <w:rsid w:val="004815D6"/>
    <w:rsid w:val="00481CB5"/>
    <w:rsid w:val="00484790"/>
    <w:rsid w:val="00484CC7"/>
    <w:rsid w:val="004853E8"/>
    <w:rsid w:val="00486CE1"/>
    <w:rsid w:val="00490329"/>
    <w:rsid w:val="00491306"/>
    <w:rsid w:val="00491BF9"/>
    <w:rsid w:val="0049211D"/>
    <w:rsid w:val="0049307A"/>
    <w:rsid w:val="00493A76"/>
    <w:rsid w:val="004A0A43"/>
    <w:rsid w:val="004A2BDF"/>
    <w:rsid w:val="004A3079"/>
    <w:rsid w:val="004A3E28"/>
    <w:rsid w:val="004A72CF"/>
    <w:rsid w:val="004B17DA"/>
    <w:rsid w:val="004B24A9"/>
    <w:rsid w:val="004B572C"/>
    <w:rsid w:val="004B5E2D"/>
    <w:rsid w:val="004C23E3"/>
    <w:rsid w:val="004C26E3"/>
    <w:rsid w:val="004C422A"/>
    <w:rsid w:val="004C50FA"/>
    <w:rsid w:val="004D0D0D"/>
    <w:rsid w:val="004D3429"/>
    <w:rsid w:val="004D34F4"/>
    <w:rsid w:val="004D3AEE"/>
    <w:rsid w:val="004D47C8"/>
    <w:rsid w:val="004D6C51"/>
    <w:rsid w:val="004D7146"/>
    <w:rsid w:val="004E0DEA"/>
    <w:rsid w:val="004E0E8A"/>
    <w:rsid w:val="004E0F21"/>
    <w:rsid w:val="004E16C5"/>
    <w:rsid w:val="004E1FF3"/>
    <w:rsid w:val="004E413B"/>
    <w:rsid w:val="004E4BBC"/>
    <w:rsid w:val="004E5DE7"/>
    <w:rsid w:val="004E6146"/>
    <w:rsid w:val="004E63E9"/>
    <w:rsid w:val="004E6BEC"/>
    <w:rsid w:val="004F2CBA"/>
    <w:rsid w:val="004F3B50"/>
    <w:rsid w:val="005001A4"/>
    <w:rsid w:val="00500BEC"/>
    <w:rsid w:val="00501758"/>
    <w:rsid w:val="00502709"/>
    <w:rsid w:val="00502E9D"/>
    <w:rsid w:val="005049B8"/>
    <w:rsid w:val="00504EA5"/>
    <w:rsid w:val="0050517B"/>
    <w:rsid w:val="00505C0B"/>
    <w:rsid w:val="00505F22"/>
    <w:rsid w:val="00507EC1"/>
    <w:rsid w:val="0051377C"/>
    <w:rsid w:val="005144FF"/>
    <w:rsid w:val="00514880"/>
    <w:rsid w:val="00515718"/>
    <w:rsid w:val="005173F0"/>
    <w:rsid w:val="00517600"/>
    <w:rsid w:val="00517C60"/>
    <w:rsid w:val="00522389"/>
    <w:rsid w:val="00522C77"/>
    <w:rsid w:val="0052398A"/>
    <w:rsid w:val="00525A12"/>
    <w:rsid w:val="00526E90"/>
    <w:rsid w:val="0052756C"/>
    <w:rsid w:val="00527FF9"/>
    <w:rsid w:val="0053366C"/>
    <w:rsid w:val="00533746"/>
    <w:rsid w:val="005353F0"/>
    <w:rsid w:val="00536C30"/>
    <w:rsid w:val="005370DF"/>
    <w:rsid w:val="00537802"/>
    <w:rsid w:val="00540725"/>
    <w:rsid w:val="00542498"/>
    <w:rsid w:val="00542A81"/>
    <w:rsid w:val="00542DF6"/>
    <w:rsid w:val="0054459B"/>
    <w:rsid w:val="005463BE"/>
    <w:rsid w:val="00546ACC"/>
    <w:rsid w:val="005511B3"/>
    <w:rsid w:val="00551506"/>
    <w:rsid w:val="0055286A"/>
    <w:rsid w:val="005535B7"/>
    <w:rsid w:val="005547C9"/>
    <w:rsid w:val="00554AA1"/>
    <w:rsid w:val="00556F59"/>
    <w:rsid w:val="00557CEE"/>
    <w:rsid w:val="00560674"/>
    <w:rsid w:val="00562098"/>
    <w:rsid w:val="005659B2"/>
    <w:rsid w:val="00565AD0"/>
    <w:rsid w:val="00566978"/>
    <w:rsid w:val="00567741"/>
    <w:rsid w:val="00571929"/>
    <w:rsid w:val="00572341"/>
    <w:rsid w:val="0057245F"/>
    <w:rsid w:val="005726B5"/>
    <w:rsid w:val="00572940"/>
    <w:rsid w:val="00573345"/>
    <w:rsid w:val="0057370F"/>
    <w:rsid w:val="00573FFB"/>
    <w:rsid w:val="005816B4"/>
    <w:rsid w:val="0058192B"/>
    <w:rsid w:val="0058267A"/>
    <w:rsid w:val="00584DA5"/>
    <w:rsid w:val="00585359"/>
    <w:rsid w:val="0058651E"/>
    <w:rsid w:val="00586EAE"/>
    <w:rsid w:val="00587CD9"/>
    <w:rsid w:val="00592834"/>
    <w:rsid w:val="005A0595"/>
    <w:rsid w:val="005A18CE"/>
    <w:rsid w:val="005A254F"/>
    <w:rsid w:val="005A2628"/>
    <w:rsid w:val="005A2D24"/>
    <w:rsid w:val="005A3373"/>
    <w:rsid w:val="005A3763"/>
    <w:rsid w:val="005A4E45"/>
    <w:rsid w:val="005A52EF"/>
    <w:rsid w:val="005A56EB"/>
    <w:rsid w:val="005A66FF"/>
    <w:rsid w:val="005A6852"/>
    <w:rsid w:val="005A6E49"/>
    <w:rsid w:val="005B6785"/>
    <w:rsid w:val="005C056C"/>
    <w:rsid w:val="005C1B31"/>
    <w:rsid w:val="005C1DB7"/>
    <w:rsid w:val="005C2CA8"/>
    <w:rsid w:val="005C3274"/>
    <w:rsid w:val="005C4C00"/>
    <w:rsid w:val="005C4F55"/>
    <w:rsid w:val="005C6349"/>
    <w:rsid w:val="005C69E0"/>
    <w:rsid w:val="005D0269"/>
    <w:rsid w:val="005D059F"/>
    <w:rsid w:val="005D31FB"/>
    <w:rsid w:val="005D350D"/>
    <w:rsid w:val="005D37AC"/>
    <w:rsid w:val="005D41E7"/>
    <w:rsid w:val="005D4466"/>
    <w:rsid w:val="005D45C9"/>
    <w:rsid w:val="005D59ED"/>
    <w:rsid w:val="005D6413"/>
    <w:rsid w:val="005D6D06"/>
    <w:rsid w:val="005D7259"/>
    <w:rsid w:val="005E03C2"/>
    <w:rsid w:val="005E1039"/>
    <w:rsid w:val="005E19FF"/>
    <w:rsid w:val="005E3A1A"/>
    <w:rsid w:val="005E560F"/>
    <w:rsid w:val="005E7D5F"/>
    <w:rsid w:val="005F09D6"/>
    <w:rsid w:val="005F24DF"/>
    <w:rsid w:val="005F2DA0"/>
    <w:rsid w:val="005F417E"/>
    <w:rsid w:val="005F4729"/>
    <w:rsid w:val="005F4C91"/>
    <w:rsid w:val="005F6388"/>
    <w:rsid w:val="005F6C6C"/>
    <w:rsid w:val="006002D5"/>
    <w:rsid w:val="00601BE4"/>
    <w:rsid w:val="00603A67"/>
    <w:rsid w:val="00603EDA"/>
    <w:rsid w:val="006041F6"/>
    <w:rsid w:val="006046F3"/>
    <w:rsid w:val="00606AA0"/>
    <w:rsid w:val="006072ED"/>
    <w:rsid w:val="00607437"/>
    <w:rsid w:val="00610CD8"/>
    <w:rsid w:val="00611F06"/>
    <w:rsid w:val="00612067"/>
    <w:rsid w:val="00613299"/>
    <w:rsid w:val="006138FB"/>
    <w:rsid w:val="00614209"/>
    <w:rsid w:val="006142D7"/>
    <w:rsid w:val="00614BF6"/>
    <w:rsid w:val="00615878"/>
    <w:rsid w:val="0061767A"/>
    <w:rsid w:val="006228E4"/>
    <w:rsid w:val="00623B3E"/>
    <w:rsid w:val="00632FE3"/>
    <w:rsid w:val="00633035"/>
    <w:rsid w:val="006338E2"/>
    <w:rsid w:val="00633A2A"/>
    <w:rsid w:val="00633F45"/>
    <w:rsid w:val="00637475"/>
    <w:rsid w:val="00640C23"/>
    <w:rsid w:val="0064177B"/>
    <w:rsid w:val="00644333"/>
    <w:rsid w:val="00644351"/>
    <w:rsid w:val="00644C9D"/>
    <w:rsid w:val="00651E41"/>
    <w:rsid w:val="00652DF9"/>
    <w:rsid w:val="00654EE7"/>
    <w:rsid w:val="006556CD"/>
    <w:rsid w:val="006573CC"/>
    <w:rsid w:val="00660342"/>
    <w:rsid w:val="0066184A"/>
    <w:rsid w:val="006632C3"/>
    <w:rsid w:val="006638D5"/>
    <w:rsid w:val="006640A7"/>
    <w:rsid w:val="00665466"/>
    <w:rsid w:val="006659EF"/>
    <w:rsid w:val="00665DA3"/>
    <w:rsid w:val="006668D3"/>
    <w:rsid w:val="006678C9"/>
    <w:rsid w:val="0066794F"/>
    <w:rsid w:val="0067287C"/>
    <w:rsid w:val="00680FF4"/>
    <w:rsid w:val="00682ABE"/>
    <w:rsid w:val="00682F36"/>
    <w:rsid w:val="00685E46"/>
    <w:rsid w:val="00687D66"/>
    <w:rsid w:val="00687E49"/>
    <w:rsid w:val="0069026A"/>
    <w:rsid w:val="006903EF"/>
    <w:rsid w:val="006926A8"/>
    <w:rsid w:val="00695015"/>
    <w:rsid w:val="006951CC"/>
    <w:rsid w:val="00696F20"/>
    <w:rsid w:val="00697E04"/>
    <w:rsid w:val="006A1965"/>
    <w:rsid w:val="006A263C"/>
    <w:rsid w:val="006A60C9"/>
    <w:rsid w:val="006B05BE"/>
    <w:rsid w:val="006B1C02"/>
    <w:rsid w:val="006B34DE"/>
    <w:rsid w:val="006B34EE"/>
    <w:rsid w:val="006B3619"/>
    <w:rsid w:val="006B3C1F"/>
    <w:rsid w:val="006B6A54"/>
    <w:rsid w:val="006C04B0"/>
    <w:rsid w:val="006C12AE"/>
    <w:rsid w:val="006C2E12"/>
    <w:rsid w:val="006C3D24"/>
    <w:rsid w:val="006C3FF5"/>
    <w:rsid w:val="006C4A2D"/>
    <w:rsid w:val="006D11AC"/>
    <w:rsid w:val="006D2052"/>
    <w:rsid w:val="006D219A"/>
    <w:rsid w:val="006D43EE"/>
    <w:rsid w:val="006D460E"/>
    <w:rsid w:val="006D6691"/>
    <w:rsid w:val="006D73B1"/>
    <w:rsid w:val="006D73D4"/>
    <w:rsid w:val="006E07F5"/>
    <w:rsid w:val="006E1406"/>
    <w:rsid w:val="006E2184"/>
    <w:rsid w:val="006E35CF"/>
    <w:rsid w:val="006E4315"/>
    <w:rsid w:val="006E47CC"/>
    <w:rsid w:val="006E55E9"/>
    <w:rsid w:val="006F0998"/>
    <w:rsid w:val="006F434A"/>
    <w:rsid w:val="006F443D"/>
    <w:rsid w:val="006F7EE6"/>
    <w:rsid w:val="007003D2"/>
    <w:rsid w:val="00701F90"/>
    <w:rsid w:val="00702919"/>
    <w:rsid w:val="00705D48"/>
    <w:rsid w:val="007077B2"/>
    <w:rsid w:val="00713C86"/>
    <w:rsid w:val="00717509"/>
    <w:rsid w:val="00722066"/>
    <w:rsid w:val="007220A4"/>
    <w:rsid w:val="00724A07"/>
    <w:rsid w:val="0072519C"/>
    <w:rsid w:val="00726D78"/>
    <w:rsid w:val="00730948"/>
    <w:rsid w:val="00730D82"/>
    <w:rsid w:val="00734290"/>
    <w:rsid w:val="00734846"/>
    <w:rsid w:val="00737D57"/>
    <w:rsid w:val="007450C4"/>
    <w:rsid w:val="007470B4"/>
    <w:rsid w:val="007473C9"/>
    <w:rsid w:val="00751474"/>
    <w:rsid w:val="00751AF6"/>
    <w:rsid w:val="00753606"/>
    <w:rsid w:val="00753FD5"/>
    <w:rsid w:val="00755F38"/>
    <w:rsid w:val="00756174"/>
    <w:rsid w:val="007575A8"/>
    <w:rsid w:val="00757A14"/>
    <w:rsid w:val="00762DE4"/>
    <w:rsid w:val="00762E2A"/>
    <w:rsid w:val="007634FC"/>
    <w:rsid w:val="00764325"/>
    <w:rsid w:val="0076695A"/>
    <w:rsid w:val="00770F42"/>
    <w:rsid w:val="0077319F"/>
    <w:rsid w:val="00774412"/>
    <w:rsid w:val="00774864"/>
    <w:rsid w:val="007803B3"/>
    <w:rsid w:val="00781690"/>
    <w:rsid w:val="00781BC6"/>
    <w:rsid w:val="00782CCB"/>
    <w:rsid w:val="00783BC1"/>
    <w:rsid w:val="00791120"/>
    <w:rsid w:val="007915A0"/>
    <w:rsid w:val="00792043"/>
    <w:rsid w:val="007929BC"/>
    <w:rsid w:val="00793499"/>
    <w:rsid w:val="007944A3"/>
    <w:rsid w:val="007956A1"/>
    <w:rsid w:val="00795739"/>
    <w:rsid w:val="007957F7"/>
    <w:rsid w:val="007971F2"/>
    <w:rsid w:val="007A192F"/>
    <w:rsid w:val="007A24E7"/>
    <w:rsid w:val="007A4EFE"/>
    <w:rsid w:val="007A6958"/>
    <w:rsid w:val="007B0955"/>
    <w:rsid w:val="007B09DF"/>
    <w:rsid w:val="007B22ED"/>
    <w:rsid w:val="007B365B"/>
    <w:rsid w:val="007B3678"/>
    <w:rsid w:val="007B3D6F"/>
    <w:rsid w:val="007B3DB7"/>
    <w:rsid w:val="007B4247"/>
    <w:rsid w:val="007B43B6"/>
    <w:rsid w:val="007B43CA"/>
    <w:rsid w:val="007B4597"/>
    <w:rsid w:val="007B5735"/>
    <w:rsid w:val="007C00C1"/>
    <w:rsid w:val="007C02BB"/>
    <w:rsid w:val="007C0F9F"/>
    <w:rsid w:val="007C1E96"/>
    <w:rsid w:val="007C2E2B"/>
    <w:rsid w:val="007C3A7B"/>
    <w:rsid w:val="007D5F48"/>
    <w:rsid w:val="007E025D"/>
    <w:rsid w:val="007E06C8"/>
    <w:rsid w:val="007E3D78"/>
    <w:rsid w:val="007E5A7B"/>
    <w:rsid w:val="007E68D0"/>
    <w:rsid w:val="007E7A08"/>
    <w:rsid w:val="007E7F18"/>
    <w:rsid w:val="007F0817"/>
    <w:rsid w:val="007F201B"/>
    <w:rsid w:val="007F3548"/>
    <w:rsid w:val="007F43AB"/>
    <w:rsid w:val="007F4DA3"/>
    <w:rsid w:val="007F4F3C"/>
    <w:rsid w:val="007F5355"/>
    <w:rsid w:val="007F6D57"/>
    <w:rsid w:val="007F7038"/>
    <w:rsid w:val="007F7257"/>
    <w:rsid w:val="007F7E0A"/>
    <w:rsid w:val="008020BF"/>
    <w:rsid w:val="0080298D"/>
    <w:rsid w:val="008036EC"/>
    <w:rsid w:val="008039A9"/>
    <w:rsid w:val="00803CA3"/>
    <w:rsid w:val="0080535C"/>
    <w:rsid w:val="008053FE"/>
    <w:rsid w:val="0080641C"/>
    <w:rsid w:val="008069D8"/>
    <w:rsid w:val="0081035A"/>
    <w:rsid w:val="008103C8"/>
    <w:rsid w:val="00810429"/>
    <w:rsid w:val="00810DC6"/>
    <w:rsid w:val="0081279D"/>
    <w:rsid w:val="00812AE2"/>
    <w:rsid w:val="008137E4"/>
    <w:rsid w:val="00813E16"/>
    <w:rsid w:val="00814387"/>
    <w:rsid w:val="008157CE"/>
    <w:rsid w:val="008157D5"/>
    <w:rsid w:val="00815CD3"/>
    <w:rsid w:val="008162C6"/>
    <w:rsid w:val="00816956"/>
    <w:rsid w:val="0081757E"/>
    <w:rsid w:val="008178AA"/>
    <w:rsid w:val="00822FAD"/>
    <w:rsid w:val="008243C1"/>
    <w:rsid w:val="0082596E"/>
    <w:rsid w:val="00826559"/>
    <w:rsid w:val="008275F8"/>
    <w:rsid w:val="008276BD"/>
    <w:rsid w:val="00830B98"/>
    <w:rsid w:val="0083198F"/>
    <w:rsid w:val="00831FE3"/>
    <w:rsid w:val="008326EB"/>
    <w:rsid w:val="00832F76"/>
    <w:rsid w:val="008406B4"/>
    <w:rsid w:val="00840D05"/>
    <w:rsid w:val="0084211C"/>
    <w:rsid w:val="00842C05"/>
    <w:rsid w:val="008430B0"/>
    <w:rsid w:val="008455A2"/>
    <w:rsid w:val="0084684C"/>
    <w:rsid w:val="00847151"/>
    <w:rsid w:val="00851347"/>
    <w:rsid w:val="008552D3"/>
    <w:rsid w:val="008640A5"/>
    <w:rsid w:val="00865455"/>
    <w:rsid w:val="0086567B"/>
    <w:rsid w:val="00865C21"/>
    <w:rsid w:val="00866553"/>
    <w:rsid w:val="008675FB"/>
    <w:rsid w:val="008702E5"/>
    <w:rsid w:val="00872E3F"/>
    <w:rsid w:val="008734B8"/>
    <w:rsid w:val="008756C4"/>
    <w:rsid w:val="0087604A"/>
    <w:rsid w:val="0087614A"/>
    <w:rsid w:val="00876869"/>
    <w:rsid w:val="008820D3"/>
    <w:rsid w:val="008823C4"/>
    <w:rsid w:val="00886DDF"/>
    <w:rsid w:val="00887058"/>
    <w:rsid w:val="00891A05"/>
    <w:rsid w:val="0089290E"/>
    <w:rsid w:val="00893923"/>
    <w:rsid w:val="00893C7C"/>
    <w:rsid w:val="00893E25"/>
    <w:rsid w:val="00893E8A"/>
    <w:rsid w:val="008940EE"/>
    <w:rsid w:val="00894972"/>
    <w:rsid w:val="00895044"/>
    <w:rsid w:val="0089541E"/>
    <w:rsid w:val="0089546A"/>
    <w:rsid w:val="00895D3A"/>
    <w:rsid w:val="00897399"/>
    <w:rsid w:val="008A0729"/>
    <w:rsid w:val="008A4716"/>
    <w:rsid w:val="008A4C9E"/>
    <w:rsid w:val="008A5838"/>
    <w:rsid w:val="008A5BAD"/>
    <w:rsid w:val="008A65EE"/>
    <w:rsid w:val="008B120A"/>
    <w:rsid w:val="008B1B89"/>
    <w:rsid w:val="008B27FC"/>
    <w:rsid w:val="008B4399"/>
    <w:rsid w:val="008B5162"/>
    <w:rsid w:val="008B5BB4"/>
    <w:rsid w:val="008B6E19"/>
    <w:rsid w:val="008B7955"/>
    <w:rsid w:val="008B7C87"/>
    <w:rsid w:val="008B7D2F"/>
    <w:rsid w:val="008C0658"/>
    <w:rsid w:val="008C079F"/>
    <w:rsid w:val="008C0B78"/>
    <w:rsid w:val="008C12EC"/>
    <w:rsid w:val="008C3061"/>
    <w:rsid w:val="008C31D2"/>
    <w:rsid w:val="008C783B"/>
    <w:rsid w:val="008D0033"/>
    <w:rsid w:val="008D070B"/>
    <w:rsid w:val="008D0C98"/>
    <w:rsid w:val="008D1632"/>
    <w:rsid w:val="008D182A"/>
    <w:rsid w:val="008D1EE4"/>
    <w:rsid w:val="008D31C1"/>
    <w:rsid w:val="008D324A"/>
    <w:rsid w:val="008D364E"/>
    <w:rsid w:val="008D4BA9"/>
    <w:rsid w:val="008D656B"/>
    <w:rsid w:val="008D6A15"/>
    <w:rsid w:val="008D6D0D"/>
    <w:rsid w:val="008D75FA"/>
    <w:rsid w:val="008E10A6"/>
    <w:rsid w:val="008E27C9"/>
    <w:rsid w:val="008E3CFC"/>
    <w:rsid w:val="008E66A5"/>
    <w:rsid w:val="008E6CA2"/>
    <w:rsid w:val="008E76C8"/>
    <w:rsid w:val="008E7CAE"/>
    <w:rsid w:val="008F09FD"/>
    <w:rsid w:val="008F1F37"/>
    <w:rsid w:val="008F3336"/>
    <w:rsid w:val="008F4D62"/>
    <w:rsid w:val="008F549B"/>
    <w:rsid w:val="008F6144"/>
    <w:rsid w:val="008F63B1"/>
    <w:rsid w:val="008F7857"/>
    <w:rsid w:val="0090190E"/>
    <w:rsid w:val="00901DB8"/>
    <w:rsid w:val="009022FC"/>
    <w:rsid w:val="00902CCC"/>
    <w:rsid w:val="00904828"/>
    <w:rsid w:val="00904C5F"/>
    <w:rsid w:val="0090516F"/>
    <w:rsid w:val="009064DE"/>
    <w:rsid w:val="009079E4"/>
    <w:rsid w:val="009130AA"/>
    <w:rsid w:val="00914CB4"/>
    <w:rsid w:val="00917700"/>
    <w:rsid w:val="009209A3"/>
    <w:rsid w:val="00920D7E"/>
    <w:rsid w:val="00920FA7"/>
    <w:rsid w:val="00921072"/>
    <w:rsid w:val="00922443"/>
    <w:rsid w:val="00922639"/>
    <w:rsid w:val="00922968"/>
    <w:rsid w:val="00922ED8"/>
    <w:rsid w:val="0092350B"/>
    <w:rsid w:val="009235BD"/>
    <w:rsid w:val="00923FF8"/>
    <w:rsid w:val="00924FC1"/>
    <w:rsid w:val="00926AD4"/>
    <w:rsid w:val="00931612"/>
    <w:rsid w:val="009325D2"/>
    <w:rsid w:val="00935C93"/>
    <w:rsid w:val="00936B14"/>
    <w:rsid w:val="00937D4A"/>
    <w:rsid w:val="00937F49"/>
    <w:rsid w:val="00940B2C"/>
    <w:rsid w:val="00940C52"/>
    <w:rsid w:val="00942A98"/>
    <w:rsid w:val="0094316A"/>
    <w:rsid w:val="00945572"/>
    <w:rsid w:val="0094579C"/>
    <w:rsid w:val="00946B41"/>
    <w:rsid w:val="00947604"/>
    <w:rsid w:val="009508A6"/>
    <w:rsid w:val="00950F23"/>
    <w:rsid w:val="00951150"/>
    <w:rsid w:val="00952144"/>
    <w:rsid w:val="00952296"/>
    <w:rsid w:val="009529D3"/>
    <w:rsid w:val="00952D39"/>
    <w:rsid w:val="00953A34"/>
    <w:rsid w:val="00954791"/>
    <w:rsid w:val="00955E20"/>
    <w:rsid w:val="00956402"/>
    <w:rsid w:val="00957D4A"/>
    <w:rsid w:val="0096208F"/>
    <w:rsid w:val="00962E5F"/>
    <w:rsid w:val="00963071"/>
    <w:rsid w:val="0096385D"/>
    <w:rsid w:val="00964CE4"/>
    <w:rsid w:val="00973080"/>
    <w:rsid w:val="00973391"/>
    <w:rsid w:val="00974826"/>
    <w:rsid w:val="009749C1"/>
    <w:rsid w:val="00975181"/>
    <w:rsid w:val="00977755"/>
    <w:rsid w:val="00980396"/>
    <w:rsid w:val="0098145A"/>
    <w:rsid w:val="00981F0E"/>
    <w:rsid w:val="00982FCB"/>
    <w:rsid w:val="00984E03"/>
    <w:rsid w:val="00986141"/>
    <w:rsid w:val="00991DAB"/>
    <w:rsid w:val="00993E26"/>
    <w:rsid w:val="00993EAB"/>
    <w:rsid w:val="00995649"/>
    <w:rsid w:val="009956CF"/>
    <w:rsid w:val="009958CD"/>
    <w:rsid w:val="00996232"/>
    <w:rsid w:val="009A0935"/>
    <w:rsid w:val="009A487A"/>
    <w:rsid w:val="009A6412"/>
    <w:rsid w:val="009A6C3F"/>
    <w:rsid w:val="009A7F1F"/>
    <w:rsid w:val="009B1893"/>
    <w:rsid w:val="009B3647"/>
    <w:rsid w:val="009B51D6"/>
    <w:rsid w:val="009B6674"/>
    <w:rsid w:val="009B78C3"/>
    <w:rsid w:val="009C013B"/>
    <w:rsid w:val="009C03BC"/>
    <w:rsid w:val="009C06BC"/>
    <w:rsid w:val="009C2153"/>
    <w:rsid w:val="009C46B6"/>
    <w:rsid w:val="009D00D7"/>
    <w:rsid w:val="009D1CE8"/>
    <w:rsid w:val="009D592A"/>
    <w:rsid w:val="009E0DE2"/>
    <w:rsid w:val="009E3024"/>
    <w:rsid w:val="009E3F29"/>
    <w:rsid w:val="009E4856"/>
    <w:rsid w:val="009F05F9"/>
    <w:rsid w:val="009F0733"/>
    <w:rsid w:val="009F1280"/>
    <w:rsid w:val="009F1BA5"/>
    <w:rsid w:val="009F2D92"/>
    <w:rsid w:val="009F4FEA"/>
    <w:rsid w:val="009F548C"/>
    <w:rsid w:val="00A02D5E"/>
    <w:rsid w:val="00A055BC"/>
    <w:rsid w:val="00A05EB0"/>
    <w:rsid w:val="00A066A9"/>
    <w:rsid w:val="00A06E6C"/>
    <w:rsid w:val="00A0747A"/>
    <w:rsid w:val="00A0777E"/>
    <w:rsid w:val="00A079ED"/>
    <w:rsid w:val="00A07DC9"/>
    <w:rsid w:val="00A1282F"/>
    <w:rsid w:val="00A13937"/>
    <w:rsid w:val="00A1419F"/>
    <w:rsid w:val="00A163C5"/>
    <w:rsid w:val="00A16E43"/>
    <w:rsid w:val="00A225E3"/>
    <w:rsid w:val="00A22667"/>
    <w:rsid w:val="00A22A76"/>
    <w:rsid w:val="00A253A9"/>
    <w:rsid w:val="00A340B5"/>
    <w:rsid w:val="00A350E2"/>
    <w:rsid w:val="00A3675E"/>
    <w:rsid w:val="00A36A94"/>
    <w:rsid w:val="00A376AE"/>
    <w:rsid w:val="00A37B1B"/>
    <w:rsid w:val="00A405F7"/>
    <w:rsid w:val="00A41024"/>
    <w:rsid w:val="00A42025"/>
    <w:rsid w:val="00A425A1"/>
    <w:rsid w:val="00A44ECF"/>
    <w:rsid w:val="00A46234"/>
    <w:rsid w:val="00A523E0"/>
    <w:rsid w:val="00A54107"/>
    <w:rsid w:val="00A54370"/>
    <w:rsid w:val="00A551DE"/>
    <w:rsid w:val="00A5738C"/>
    <w:rsid w:val="00A60C50"/>
    <w:rsid w:val="00A6485C"/>
    <w:rsid w:val="00A659ED"/>
    <w:rsid w:val="00A71E33"/>
    <w:rsid w:val="00A7395E"/>
    <w:rsid w:val="00A74046"/>
    <w:rsid w:val="00A74570"/>
    <w:rsid w:val="00A74C4A"/>
    <w:rsid w:val="00A76610"/>
    <w:rsid w:val="00A76BA2"/>
    <w:rsid w:val="00A773EB"/>
    <w:rsid w:val="00A81ECC"/>
    <w:rsid w:val="00A84B81"/>
    <w:rsid w:val="00A85F3A"/>
    <w:rsid w:val="00A8720E"/>
    <w:rsid w:val="00A90961"/>
    <w:rsid w:val="00A9105B"/>
    <w:rsid w:val="00A94846"/>
    <w:rsid w:val="00A9584F"/>
    <w:rsid w:val="00A979FA"/>
    <w:rsid w:val="00AA0EB9"/>
    <w:rsid w:val="00AA485B"/>
    <w:rsid w:val="00AA49FE"/>
    <w:rsid w:val="00AA4E9C"/>
    <w:rsid w:val="00AA6809"/>
    <w:rsid w:val="00AA6B12"/>
    <w:rsid w:val="00AA6D84"/>
    <w:rsid w:val="00AA6E5D"/>
    <w:rsid w:val="00AA70D3"/>
    <w:rsid w:val="00AB0115"/>
    <w:rsid w:val="00AB43C3"/>
    <w:rsid w:val="00AB588D"/>
    <w:rsid w:val="00AB71C8"/>
    <w:rsid w:val="00AC00A0"/>
    <w:rsid w:val="00AC13FA"/>
    <w:rsid w:val="00AC268B"/>
    <w:rsid w:val="00AC467D"/>
    <w:rsid w:val="00AC7377"/>
    <w:rsid w:val="00AC793E"/>
    <w:rsid w:val="00AD0407"/>
    <w:rsid w:val="00AD0FA8"/>
    <w:rsid w:val="00AD1024"/>
    <w:rsid w:val="00AD333A"/>
    <w:rsid w:val="00AD3487"/>
    <w:rsid w:val="00AD39FD"/>
    <w:rsid w:val="00AD5696"/>
    <w:rsid w:val="00AD57A3"/>
    <w:rsid w:val="00AD5841"/>
    <w:rsid w:val="00AE0D31"/>
    <w:rsid w:val="00AE2073"/>
    <w:rsid w:val="00AE2C91"/>
    <w:rsid w:val="00AE391E"/>
    <w:rsid w:val="00AE5A16"/>
    <w:rsid w:val="00AE6F22"/>
    <w:rsid w:val="00AF1FE5"/>
    <w:rsid w:val="00AF2C54"/>
    <w:rsid w:val="00AF30FE"/>
    <w:rsid w:val="00AF4D44"/>
    <w:rsid w:val="00AF51A4"/>
    <w:rsid w:val="00AF56DE"/>
    <w:rsid w:val="00AF7EA0"/>
    <w:rsid w:val="00B0008C"/>
    <w:rsid w:val="00B003D1"/>
    <w:rsid w:val="00B041C7"/>
    <w:rsid w:val="00B05129"/>
    <w:rsid w:val="00B05A7F"/>
    <w:rsid w:val="00B06526"/>
    <w:rsid w:val="00B06BB7"/>
    <w:rsid w:val="00B07303"/>
    <w:rsid w:val="00B07D7E"/>
    <w:rsid w:val="00B12104"/>
    <w:rsid w:val="00B136C5"/>
    <w:rsid w:val="00B138C6"/>
    <w:rsid w:val="00B155B4"/>
    <w:rsid w:val="00B15673"/>
    <w:rsid w:val="00B16CEE"/>
    <w:rsid w:val="00B20E7B"/>
    <w:rsid w:val="00B211EF"/>
    <w:rsid w:val="00B21CAB"/>
    <w:rsid w:val="00B22A4B"/>
    <w:rsid w:val="00B23346"/>
    <w:rsid w:val="00B23C41"/>
    <w:rsid w:val="00B275D8"/>
    <w:rsid w:val="00B31114"/>
    <w:rsid w:val="00B33CCE"/>
    <w:rsid w:val="00B34FF4"/>
    <w:rsid w:val="00B35B49"/>
    <w:rsid w:val="00B3783C"/>
    <w:rsid w:val="00B407AA"/>
    <w:rsid w:val="00B40861"/>
    <w:rsid w:val="00B42DC8"/>
    <w:rsid w:val="00B44088"/>
    <w:rsid w:val="00B456A1"/>
    <w:rsid w:val="00B46334"/>
    <w:rsid w:val="00B47B35"/>
    <w:rsid w:val="00B500E7"/>
    <w:rsid w:val="00B5084A"/>
    <w:rsid w:val="00B50EFF"/>
    <w:rsid w:val="00B51C39"/>
    <w:rsid w:val="00B51FED"/>
    <w:rsid w:val="00B52918"/>
    <w:rsid w:val="00B548EF"/>
    <w:rsid w:val="00B55551"/>
    <w:rsid w:val="00B561E4"/>
    <w:rsid w:val="00B5796E"/>
    <w:rsid w:val="00B6156D"/>
    <w:rsid w:val="00B61BD2"/>
    <w:rsid w:val="00B649BA"/>
    <w:rsid w:val="00B64F6A"/>
    <w:rsid w:val="00B65618"/>
    <w:rsid w:val="00B673A9"/>
    <w:rsid w:val="00B67526"/>
    <w:rsid w:val="00B70DFE"/>
    <w:rsid w:val="00B71D68"/>
    <w:rsid w:val="00B7232A"/>
    <w:rsid w:val="00B730CF"/>
    <w:rsid w:val="00B740BE"/>
    <w:rsid w:val="00B75212"/>
    <w:rsid w:val="00B7693D"/>
    <w:rsid w:val="00B7710F"/>
    <w:rsid w:val="00B80828"/>
    <w:rsid w:val="00B80F81"/>
    <w:rsid w:val="00B81186"/>
    <w:rsid w:val="00B811DA"/>
    <w:rsid w:val="00B82BA7"/>
    <w:rsid w:val="00B83070"/>
    <w:rsid w:val="00B84E80"/>
    <w:rsid w:val="00B86473"/>
    <w:rsid w:val="00B876BD"/>
    <w:rsid w:val="00B87D50"/>
    <w:rsid w:val="00B91AF4"/>
    <w:rsid w:val="00B94B24"/>
    <w:rsid w:val="00B94BEA"/>
    <w:rsid w:val="00BA08B6"/>
    <w:rsid w:val="00BA0909"/>
    <w:rsid w:val="00BA1124"/>
    <w:rsid w:val="00BA1874"/>
    <w:rsid w:val="00BA1ED2"/>
    <w:rsid w:val="00BA2AC5"/>
    <w:rsid w:val="00BA2BC5"/>
    <w:rsid w:val="00BA2D54"/>
    <w:rsid w:val="00BA5B17"/>
    <w:rsid w:val="00BA613D"/>
    <w:rsid w:val="00BA7680"/>
    <w:rsid w:val="00BB012B"/>
    <w:rsid w:val="00BB2B87"/>
    <w:rsid w:val="00BB3F4F"/>
    <w:rsid w:val="00BB47EB"/>
    <w:rsid w:val="00BB5906"/>
    <w:rsid w:val="00BB7768"/>
    <w:rsid w:val="00BC0FDF"/>
    <w:rsid w:val="00BC101D"/>
    <w:rsid w:val="00BC1312"/>
    <w:rsid w:val="00BC1989"/>
    <w:rsid w:val="00BC1E6A"/>
    <w:rsid w:val="00BC23CF"/>
    <w:rsid w:val="00BC3B9B"/>
    <w:rsid w:val="00BC41CD"/>
    <w:rsid w:val="00BC4FD5"/>
    <w:rsid w:val="00BC5117"/>
    <w:rsid w:val="00BC5BB7"/>
    <w:rsid w:val="00BC678C"/>
    <w:rsid w:val="00BC75A3"/>
    <w:rsid w:val="00BD0B7E"/>
    <w:rsid w:val="00BD0F87"/>
    <w:rsid w:val="00BD35CC"/>
    <w:rsid w:val="00BD490D"/>
    <w:rsid w:val="00BD532B"/>
    <w:rsid w:val="00BD76B2"/>
    <w:rsid w:val="00BD7CE1"/>
    <w:rsid w:val="00BE4610"/>
    <w:rsid w:val="00BE4BF6"/>
    <w:rsid w:val="00BE7222"/>
    <w:rsid w:val="00BF0A02"/>
    <w:rsid w:val="00BF2FB5"/>
    <w:rsid w:val="00BF3A0E"/>
    <w:rsid w:val="00BF4186"/>
    <w:rsid w:val="00BF4C0E"/>
    <w:rsid w:val="00BF504A"/>
    <w:rsid w:val="00BF54A0"/>
    <w:rsid w:val="00BF6139"/>
    <w:rsid w:val="00BF6327"/>
    <w:rsid w:val="00C0006D"/>
    <w:rsid w:val="00C014DD"/>
    <w:rsid w:val="00C02DB9"/>
    <w:rsid w:val="00C05EEA"/>
    <w:rsid w:val="00C11AB1"/>
    <w:rsid w:val="00C11BBE"/>
    <w:rsid w:val="00C13675"/>
    <w:rsid w:val="00C13D26"/>
    <w:rsid w:val="00C13F0E"/>
    <w:rsid w:val="00C14207"/>
    <w:rsid w:val="00C1490D"/>
    <w:rsid w:val="00C14AD0"/>
    <w:rsid w:val="00C1618F"/>
    <w:rsid w:val="00C20EC0"/>
    <w:rsid w:val="00C2190D"/>
    <w:rsid w:val="00C21AA7"/>
    <w:rsid w:val="00C2277F"/>
    <w:rsid w:val="00C26417"/>
    <w:rsid w:val="00C26F72"/>
    <w:rsid w:val="00C26FA4"/>
    <w:rsid w:val="00C331B0"/>
    <w:rsid w:val="00C3333A"/>
    <w:rsid w:val="00C33909"/>
    <w:rsid w:val="00C340DC"/>
    <w:rsid w:val="00C37FD0"/>
    <w:rsid w:val="00C4062E"/>
    <w:rsid w:val="00C41F93"/>
    <w:rsid w:val="00C449E3"/>
    <w:rsid w:val="00C44E14"/>
    <w:rsid w:val="00C46F82"/>
    <w:rsid w:val="00C512C5"/>
    <w:rsid w:val="00C6066C"/>
    <w:rsid w:val="00C610F6"/>
    <w:rsid w:val="00C621C8"/>
    <w:rsid w:val="00C6289F"/>
    <w:rsid w:val="00C64CCC"/>
    <w:rsid w:val="00C65169"/>
    <w:rsid w:val="00C6534B"/>
    <w:rsid w:val="00C6582D"/>
    <w:rsid w:val="00C6784F"/>
    <w:rsid w:val="00C723F6"/>
    <w:rsid w:val="00C72BA8"/>
    <w:rsid w:val="00C730FB"/>
    <w:rsid w:val="00C74270"/>
    <w:rsid w:val="00C76092"/>
    <w:rsid w:val="00C767D3"/>
    <w:rsid w:val="00C809E4"/>
    <w:rsid w:val="00C8287F"/>
    <w:rsid w:val="00C82F2E"/>
    <w:rsid w:val="00C8494A"/>
    <w:rsid w:val="00C84D55"/>
    <w:rsid w:val="00C855AE"/>
    <w:rsid w:val="00C86364"/>
    <w:rsid w:val="00C86679"/>
    <w:rsid w:val="00C879F3"/>
    <w:rsid w:val="00C927E7"/>
    <w:rsid w:val="00C92E27"/>
    <w:rsid w:val="00C94065"/>
    <w:rsid w:val="00C96065"/>
    <w:rsid w:val="00C96288"/>
    <w:rsid w:val="00C9669B"/>
    <w:rsid w:val="00CA51EE"/>
    <w:rsid w:val="00CA6D8A"/>
    <w:rsid w:val="00CA7025"/>
    <w:rsid w:val="00CB01F8"/>
    <w:rsid w:val="00CB0515"/>
    <w:rsid w:val="00CB09CA"/>
    <w:rsid w:val="00CB297B"/>
    <w:rsid w:val="00CB61E7"/>
    <w:rsid w:val="00CC1A55"/>
    <w:rsid w:val="00CC3D48"/>
    <w:rsid w:val="00CC4ED5"/>
    <w:rsid w:val="00CC7F31"/>
    <w:rsid w:val="00CD1397"/>
    <w:rsid w:val="00CD1C4D"/>
    <w:rsid w:val="00CD1F73"/>
    <w:rsid w:val="00CD2929"/>
    <w:rsid w:val="00CD46A2"/>
    <w:rsid w:val="00CD563B"/>
    <w:rsid w:val="00CD6443"/>
    <w:rsid w:val="00CE160D"/>
    <w:rsid w:val="00CE2C23"/>
    <w:rsid w:val="00CE3753"/>
    <w:rsid w:val="00CE4DD9"/>
    <w:rsid w:val="00CF18AD"/>
    <w:rsid w:val="00CF18D3"/>
    <w:rsid w:val="00CF2915"/>
    <w:rsid w:val="00CF3B28"/>
    <w:rsid w:val="00CF3C9D"/>
    <w:rsid w:val="00CF52D2"/>
    <w:rsid w:val="00CF7DDA"/>
    <w:rsid w:val="00D002AB"/>
    <w:rsid w:val="00D00990"/>
    <w:rsid w:val="00D022D9"/>
    <w:rsid w:val="00D03984"/>
    <w:rsid w:val="00D0767B"/>
    <w:rsid w:val="00D10921"/>
    <w:rsid w:val="00D10E23"/>
    <w:rsid w:val="00D10E4C"/>
    <w:rsid w:val="00D10FD0"/>
    <w:rsid w:val="00D12165"/>
    <w:rsid w:val="00D138E9"/>
    <w:rsid w:val="00D15CDB"/>
    <w:rsid w:val="00D165D4"/>
    <w:rsid w:val="00D214DD"/>
    <w:rsid w:val="00D22AF5"/>
    <w:rsid w:val="00D2323A"/>
    <w:rsid w:val="00D2355C"/>
    <w:rsid w:val="00D25710"/>
    <w:rsid w:val="00D2713C"/>
    <w:rsid w:val="00D3219A"/>
    <w:rsid w:val="00D3238D"/>
    <w:rsid w:val="00D32FAD"/>
    <w:rsid w:val="00D344F2"/>
    <w:rsid w:val="00D34C2D"/>
    <w:rsid w:val="00D35CB8"/>
    <w:rsid w:val="00D4151F"/>
    <w:rsid w:val="00D43E72"/>
    <w:rsid w:val="00D4425B"/>
    <w:rsid w:val="00D45900"/>
    <w:rsid w:val="00D45BB3"/>
    <w:rsid w:val="00D45EAD"/>
    <w:rsid w:val="00D503A9"/>
    <w:rsid w:val="00D507B3"/>
    <w:rsid w:val="00D50C14"/>
    <w:rsid w:val="00D5623C"/>
    <w:rsid w:val="00D5659C"/>
    <w:rsid w:val="00D570A2"/>
    <w:rsid w:val="00D57894"/>
    <w:rsid w:val="00D57D96"/>
    <w:rsid w:val="00D62D92"/>
    <w:rsid w:val="00D7007A"/>
    <w:rsid w:val="00D70B9D"/>
    <w:rsid w:val="00D70CCC"/>
    <w:rsid w:val="00D74DBA"/>
    <w:rsid w:val="00D757AC"/>
    <w:rsid w:val="00D759C4"/>
    <w:rsid w:val="00D76070"/>
    <w:rsid w:val="00D809AF"/>
    <w:rsid w:val="00D83486"/>
    <w:rsid w:val="00D864AC"/>
    <w:rsid w:val="00D8725F"/>
    <w:rsid w:val="00D87DAE"/>
    <w:rsid w:val="00D900E5"/>
    <w:rsid w:val="00D90CF4"/>
    <w:rsid w:val="00D912F1"/>
    <w:rsid w:val="00D918A4"/>
    <w:rsid w:val="00D92395"/>
    <w:rsid w:val="00D928ED"/>
    <w:rsid w:val="00D9332A"/>
    <w:rsid w:val="00D94B9E"/>
    <w:rsid w:val="00D96ACE"/>
    <w:rsid w:val="00D96CBE"/>
    <w:rsid w:val="00DA0046"/>
    <w:rsid w:val="00DA0131"/>
    <w:rsid w:val="00DA11FC"/>
    <w:rsid w:val="00DA1B1A"/>
    <w:rsid w:val="00DA3A75"/>
    <w:rsid w:val="00DA5C50"/>
    <w:rsid w:val="00DA6608"/>
    <w:rsid w:val="00DA6616"/>
    <w:rsid w:val="00DA75FF"/>
    <w:rsid w:val="00DB0B39"/>
    <w:rsid w:val="00DB252F"/>
    <w:rsid w:val="00DB3767"/>
    <w:rsid w:val="00DB4133"/>
    <w:rsid w:val="00DB6F28"/>
    <w:rsid w:val="00DB76F1"/>
    <w:rsid w:val="00DB7848"/>
    <w:rsid w:val="00DB7C7B"/>
    <w:rsid w:val="00DC1946"/>
    <w:rsid w:val="00DC3410"/>
    <w:rsid w:val="00DC4251"/>
    <w:rsid w:val="00DC77AB"/>
    <w:rsid w:val="00DD0F6B"/>
    <w:rsid w:val="00DD188C"/>
    <w:rsid w:val="00DD2432"/>
    <w:rsid w:val="00DD393F"/>
    <w:rsid w:val="00DD41BF"/>
    <w:rsid w:val="00DD46A7"/>
    <w:rsid w:val="00DD7088"/>
    <w:rsid w:val="00DD7A00"/>
    <w:rsid w:val="00DE06A4"/>
    <w:rsid w:val="00DE18B1"/>
    <w:rsid w:val="00DE1ED9"/>
    <w:rsid w:val="00DE2A05"/>
    <w:rsid w:val="00DE4574"/>
    <w:rsid w:val="00DE4C0F"/>
    <w:rsid w:val="00DE540E"/>
    <w:rsid w:val="00DE7CD0"/>
    <w:rsid w:val="00DF0053"/>
    <w:rsid w:val="00DF120C"/>
    <w:rsid w:val="00DF1D6B"/>
    <w:rsid w:val="00DF2197"/>
    <w:rsid w:val="00DF37D0"/>
    <w:rsid w:val="00DF44A0"/>
    <w:rsid w:val="00DF6F8C"/>
    <w:rsid w:val="00E02ED8"/>
    <w:rsid w:val="00E0455A"/>
    <w:rsid w:val="00E0472B"/>
    <w:rsid w:val="00E05073"/>
    <w:rsid w:val="00E101AB"/>
    <w:rsid w:val="00E10B68"/>
    <w:rsid w:val="00E114B9"/>
    <w:rsid w:val="00E11BAC"/>
    <w:rsid w:val="00E11EAF"/>
    <w:rsid w:val="00E12D37"/>
    <w:rsid w:val="00E132ED"/>
    <w:rsid w:val="00E14383"/>
    <w:rsid w:val="00E17E52"/>
    <w:rsid w:val="00E202DA"/>
    <w:rsid w:val="00E20C53"/>
    <w:rsid w:val="00E22541"/>
    <w:rsid w:val="00E22A47"/>
    <w:rsid w:val="00E23F17"/>
    <w:rsid w:val="00E30F46"/>
    <w:rsid w:val="00E32ACD"/>
    <w:rsid w:val="00E336F3"/>
    <w:rsid w:val="00E33BB6"/>
    <w:rsid w:val="00E343E9"/>
    <w:rsid w:val="00E34B08"/>
    <w:rsid w:val="00E351B1"/>
    <w:rsid w:val="00E42097"/>
    <w:rsid w:val="00E42701"/>
    <w:rsid w:val="00E43036"/>
    <w:rsid w:val="00E4380D"/>
    <w:rsid w:val="00E43BDF"/>
    <w:rsid w:val="00E44044"/>
    <w:rsid w:val="00E442B9"/>
    <w:rsid w:val="00E456D3"/>
    <w:rsid w:val="00E50463"/>
    <w:rsid w:val="00E50CC1"/>
    <w:rsid w:val="00E50D46"/>
    <w:rsid w:val="00E5175D"/>
    <w:rsid w:val="00E51E7D"/>
    <w:rsid w:val="00E63062"/>
    <w:rsid w:val="00E63B9C"/>
    <w:rsid w:val="00E6579A"/>
    <w:rsid w:val="00E6654D"/>
    <w:rsid w:val="00E67DAF"/>
    <w:rsid w:val="00E70548"/>
    <w:rsid w:val="00E70BAE"/>
    <w:rsid w:val="00E715A6"/>
    <w:rsid w:val="00E73A82"/>
    <w:rsid w:val="00E73F34"/>
    <w:rsid w:val="00E77F8D"/>
    <w:rsid w:val="00E8030A"/>
    <w:rsid w:val="00E808C3"/>
    <w:rsid w:val="00E80B8C"/>
    <w:rsid w:val="00E80C87"/>
    <w:rsid w:val="00E811CC"/>
    <w:rsid w:val="00E84B5B"/>
    <w:rsid w:val="00E8546E"/>
    <w:rsid w:val="00E854E4"/>
    <w:rsid w:val="00E86666"/>
    <w:rsid w:val="00E87DD7"/>
    <w:rsid w:val="00E91F0D"/>
    <w:rsid w:val="00E94EAF"/>
    <w:rsid w:val="00E94EB6"/>
    <w:rsid w:val="00E9757D"/>
    <w:rsid w:val="00E97E96"/>
    <w:rsid w:val="00EA03EE"/>
    <w:rsid w:val="00EA18F5"/>
    <w:rsid w:val="00EA6C5A"/>
    <w:rsid w:val="00EB0158"/>
    <w:rsid w:val="00EB0AA8"/>
    <w:rsid w:val="00EB297B"/>
    <w:rsid w:val="00EB2C66"/>
    <w:rsid w:val="00EB5CA9"/>
    <w:rsid w:val="00EB7879"/>
    <w:rsid w:val="00EB7E71"/>
    <w:rsid w:val="00EC09D1"/>
    <w:rsid w:val="00EC2C35"/>
    <w:rsid w:val="00EC2FB3"/>
    <w:rsid w:val="00EC41C3"/>
    <w:rsid w:val="00EC56EB"/>
    <w:rsid w:val="00EC75AE"/>
    <w:rsid w:val="00EC7F04"/>
    <w:rsid w:val="00ED3209"/>
    <w:rsid w:val="00ED3567"/>
    <w:rsid w:val="00ED58E2"/>
    <w:rsid w:val="00ED788E"/>
    <w:rsid w:val="00EE0889"/>
    <w:rsid w:val="00EE0A00"/>
    <w:rsid w:val="00EE1707"/>
    <w:rsid w:val="00EE1EFE"/>
    <w:rsid w:val="00EE2DB9"/>
    <w:rsid w:val="00EE3AA4"/>
    <w:rsid w:val="00EE3F0A"/>
    <w:rsid w:val="00EE47AD"/>
    <w:rsid w:val="00EE49E5"/>
    <w:rsid w:val="00EE6D08"/>
    <w:rsid w:val="00EE7555"/>
    <w:rsid w:val="00EE7CCC"/>
    <w:rsid w:val="00EF1DFE"/>
    <w:rsid w:val="00EF3C68"/>
    <w:rsid w:val="00EF4CE0"/>
    <w:rsid w:val="00EF53E3"/>
    <w:rsid w:val="00F000AC"/>
    <w:rsid w:val="00F00C33"/>
    <w:rsid w:val="00F0246F"/>
    <w:rsid w:val="00F04EA6"/>
    <w:rsid w:val="00F04FB5"/>
    <w:rsid w:val="00F05C4E"/>
    <w:rsid w:val="00F07EBA"/>
    <w:rsid w:val="00F10DFC"/>
    <w:rsid w:val="00F10E60"/>
    <w:rsid w:val="00F11042"/>
    <w:rsid w:val="00F12910"/>
    <w:rsid w:val="00F15F93"/>
    <w:rsid w:val="00F167DA"/>
    <w:rsid w:val="00F17366"/>
    <w:rsid w:val="00F20F50"/>
    <w:rsid w:val="00F22B3D"/>
    <w:rsid w:val="00F2347D"/>
    <w:rsid w:val="00F25AF1"/>
    <w:rsid w:val="00F2640C"/>
    <w:rsid w:val="00F271EF"/>
    <w:rsid w:val="00F305AB"/>
    <w:rsid w:val="00F31FD3"/>
    <w:rsid w:val="00F342F2"/>
    <w:rsid w:val="00F36C44"/>
    <w:rsid w:val="00F36EDC"/>
    <w:rsid w:val="00F40E6B"/>
    <w:rsid w:val="00F41F5B"/>
    <w:rsid w:val="00F44A95"/>
    <w:rsid w:val="00F509A4"/>
    <w:rsid w:val="00F50BDD"/>
    <w:rsid w:val="00F51FF6"/>
    <w:rsid w:val="00F52BAF"/>
    <w:rsid w:val="00F614CB"/>
    <w:rsid w:val="00F62281"/>
    <w:rsid w:val="00F63D2E"/>
    <w:rsid w:val="00F65ECA"/>
    <w:rsid w:val="00F66715"/>
    <w:rsid w:val="00F678DA"/>
    <w:rsid w:val="00F67C65"/>
    <w:rsid w:val="00F7070E"/>
    <w:rsid w:val="00F71B5A"/>
    <w:rsid w:val="00F71B66"/>
    <w:rsid w:val="00F74E4B"/>
    <w:rsid w:val="00F75816"/>
    <w:rsid w:val="00F75F76"/>
    <w:rsid w:val="00F75FA6"/>
    <w:rsid w:val="00F771EC"/>
    <w:rsid w:val="00F812B6"/>
    <w:rsid w:val="00F82CB0"/>
    <w:rsid w:val="00F85DFE"/>
    <w:rsid w:val="00F87554"/>
    <w:rsid w:val="00F87854"/>
    <w:rsid w:val="00F92585"/>
    <w:rsid w:val="00F92623"/>
    <w:rsid w:val="00F9284F"/>
    <w:rsid w:val="00F92A08"/>
    <w:rsid w:val="00F95134"/>
    <w:rsid w:val="00F95B19"/>
    <w:rsid w:val="00F9646F"/>
    <w:rsid w:val="00FA513B"/>
    <w:rsid w:val="00FA54E4"/>
    <w:rsid w:val="00FA7720"/>
    <w:rsid w:val="00FB13DB"/>
    <w:rsid w:val="00FB194A"/>
    <w:rsid w:val="00FB3821"/>
    <w:rsid w:val="00FB498E"/>
    <w:rsid w:val="00FB5F04"/>
    <w:rsid w:val="00FC0ABF"/>
    <w:rsid w:val="00FC2FD7"/>
    <w:rsid w:val="00FC39C4"/>
    <w:rsid w:val="00FC4418"/>
    <w:rsid w:val="00FC44E7"/>
    <w:rsid w:val="00FC62BE"/>
    <w:rsid w:val="00FC6F7B"/>
    <w:rsid w:val="00FD141B"/>
    <w:rsid w:val="00FD578F"/>
    <w:rsid w:val="00FD6EC2"/>
    <w:rsid w:val="00FE302D"/>
    <w:rsid w:val="00FE3512"/>
    <w:rsid w:val="00FE39C0"/>
    <w:rsid w:val="00FE4BD6"/>
    <w:rsid w:val="00FE56B3"/>
    <w:rsid w:val="00FF0271"/>
    <w:rsid w:val="00FF0432"/>
    <w:rsid w:val="00FF1B5D"/>
    <w:rsid w:val="00FF2220"/>
    <w:rsid w:val="00FF68E9"/>
    <w:rsid w:val="00FF7C3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D7D0E"/>
  <w15:chartTrackingRefBased/>
  <w15:docId w15:val="{0C144A56-6D6A-4B33-9CDE-CC2FD6C0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2A4B"/>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uiPriority w:val="1"/>
    <w:rsid w:val="00B22A4B"/>
    <w:rPr>
      <w:rFonts w:ascii="Times New Roman" w:eastAsia="Times New Roman" w:hAnsi="Times New Roman" w:cs="Times New Roman"/>
      <w:sz w:val="24"/>
      <w:szCs w:val="24"/>
      <w:lang w:val="ru-RU"/>
    </w:rPr>
  </w:style>
  <w:style w:type="character" w:styleId="CommentReference">
    <w:name w:val="annotation reference"/>
    <w:basedOn w:val="DefaultParagraphFont"/>
    <w:uiPriority w:val="99"/>
    <w:semiHidden/>
    <w:unhideWhenUsed/>
    <w:rsid w:val="00926AD4"/>
    <w:rPr>
      <w:sz w:val="16"/>
      <w:szCs w:val="16"/>
    </w:rPr>
  </w:style>
  <w:style w:type="paragraph" w:styleId="CommentText">
    <w:name w:val="annotation text"/>
    <w:basedOn w:val="Normal"/>
    <w:link w:val="CommentTextChar"/>
    <w:uiPriority w:val="99"/>
    <w:unhideWhenUsed/>
    <w:rsid w:val="00926AD4"/>
    <w:pPr>
      <w:spacing w:line="240" w:lineRule="auto"/>
    </w:pPr>
    <w:rPr>
      <w:sz w:val="20"/>
      <w:szCs w:val="20"/>
    </w:rPr>
  </w:style>
  <w:style w:type="character" w:customStyle="1" w:styleId="CommentTextChar">
    <w:name w:val="Comment Text Char"/>
    <w:basedOn w:val="DefaultParagraphFont"/>
    <w:link w:val="CommentText"/>
    <w:uiPriority w:val="99"/>
    <w:semiHidden/>
    <w:rsid w:val="00926AD4"/>
    <w:rPr>
      <w:sz w:val="20"/>
      <w:szCs w:val="20"/>
    </w:rPr>
  </w:style>
  <w:style w:type="paragraph" w:styleId="CommentSubject">
    <w:name w:val="annotation subject"/>
    <w:basedOn w:val="CommentText"/>
    <w:next w:val="CommentText"/>
    <w:link w:val="CommentSubjectChar"/>
    <w:uiPriority w:val="99"/>
    <w:semiHidden/>
    <w:unhideWhenUsed/>
    <w:rsid w:val="00926AD4"/>
    <w:rPr>
      <w:b/>
      <w:bCs/>
    </w:rPr>
  </w:style>
  <w:style w:type="character" w:customStyle="1" w:styleId="CommentSubjectChar">
    <w:name w:val="Comment Subject Char"/>
    <w:basedOn w:val="CommentTextChar"/>
    <w:link w:val="CommentSubject"/>
    <w:uiPriority w:val="99"/>
    <w:semiHidden/>
    <w:rsid w:val="00926AD4"/>
    <w:rPr>
      <w:b/>
      <w:bCs/>
      <w:sz w:val="20"/>
      <w:szCs w:val="20"/>
    </w:rPr>
  </w:style>
  <w:style w:type="paragraph" w:styleId="Revision">
    <w:name w:val="Revision"/>
    <w:hidden/>
    <w:uiPriority w:val="99"/>
    <w:semiHidden/>
    <w:rsid w:val="005F417E"/>
    <w:pPr>
      <w:spacing w:after="0" w:line="240" w:lineRule="auto"/>
    </w:pPr>
  </w:style>
  <w:style w:type="paragraph" w:styleId="Header">
    <w:name w:val="header"/>
    <w:basedOn w:val="Normal"/>
    <w:link w:val="HeaderChar"/>
    <w:uiPriority w:val="99"/>
    <w:unhideWhenUsed/>
    <w:rsid w:val="00086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66B"/>
  </w:style>
  <w:style w:type="paragraph" w:styleId="Footer">
    <w:name w:val="footer"/>
    <w:basedOn w:val="Normal"/>
    <w:link w:val="FooterChar"/>
    <w:uiPriority w:val="99"/>
    <w:unhideWhenUsed/>
    <w:rsid w:val="00086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66B"/>
  </w:style>
  <w:style w:type="table" w:styleId="TableGrid">
    <w:name w:val="Table Grid"/>
    <w:basedOn w:val="TableNormal"/>
    <w:uiPriority w:val="39"/>
    <w:rsid w:val="0060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
    <w:basedOn w:val="Normal"/>
    <w:link w:val="ListParagraphChar"/>
    <w:uiPriority w:val="34"/>
    <w:qFormat/>
    <w:rsid w:val="00AA6E5D"/>
    <w:pPr>
      <w:ind w:left="720"/>
      <w:contextualSpacing/>
    </w:pPr>
  </w:style>
  <w:style w:type="paragraph" w:styleId="FootnoteText">
    <w:name w:val="footnote text"/>
    <w:basedOn w:val="Normal"/>
    <w:link w:val="FootnoteTextChar"/>
    <w:unhideWhenUsed/>
    <w:rsid w:val="00FB498E"/>
    <w:pPr>
      <w:spacing w:after="0" w:line="240" w:lineRule="auto"/>
    </w:pPr>
    <w:rPr>
      <w:sz w:val="20"/>
      <w:szCs w:val="20"/>
    </w:rPr>
  </w:style>
  <w:style w:type="character" w:customStyle="1" w:styleId="FootnoteTextChar">
    <w:name w:val="Footnote Text Char"/>
    <w:basedOn w:val="DefaultParagraphFont"/>
    <w:link w:val="FootnoteText"/>
    <w:rsid w:val="00FB498E"/>
    <w:rPr>
      <w:sz w:val="20"/>
      <w:szCs w:val="20"/>
    </w:rPr>
  </w:style>
  <w:style w:type="character" w:styleId="FootnoteReference">
    <w:name w:val="footnote reference"/>
    <w:basedOn w:val="DefaultParagraphFont"/>
    <w:uiPriority w:val="99"/>
    <w:unhideWhenUsed/>
    <w:rsid w:val="00FB498E"/>
    <w:rPr>
      <w:vertAlign w:val="superscript"/>
    </w:rPr>
  </w:style>
  <w:style w:type="paragraph" w:styleId="NormalWeb">
    <w:name w:val="Normal (Web)"/>
    <w:basedOn w:val="Normal"/>
    <w:uiPriority w:val="99"/>
    <w:unhideWhenUsed/>
    <w:rsid w:val="00C86679"/>
    <w:rPr>
      <w:rFonts w:ascii="Times New Roman" w:hAnsi="Times New Roman" w:cs="Times New Roman"/>
      <w:sz w:val="24"/>
      <w:szCs w:val="24"/>
    </w:rPr>
  </w:style>
  <w:style w:type="numbering" w:customStyle="1" w:styleId="NoList1">
    <w:name w:val="No List1"/>
    <w:next w:val="NoList"/>
    <w:uiPriority w:val="99"/>
    <w:semiHidden/>
    <w:unhideWhenUsed/>
    <w:rsid w:val="00155E64"/>
  </w:style>
  <w:style w:type="character" w:customStyle="1" w:styleId="ListParagraphChar">
    <w:name w:val="List Paragraph Char"/>
    <w:aliases w:val="Paragraph Char"/>
    <w:basedOn w:val="DefaultParagraphFont"/>
    <w:link w:val="ListParagraph"/>
    <w:uiPriority w:val="34"/>
    <w:locked/>
    <w:rsid w:val="00155E64"/>
  </w:style>
  <w:style w:type="character" w:styleId="Hyperlink">
    <w:name w:val="Hyperlink"/>
    <w:basedOn w:val="DefaultParagraphFont"/>
    <w:uiPriority w:val="99"/>
    <w:unhideWhenUsed/>
    <w:rsid w:val="00155E64"/>
    <w:rPr>
      <w:color w:val="0563C1" w:themeColor="hyperlink"/>
      <w:u w:val="single"/>
    </w:rPr>
  </w:style>
  <w:style w:type="character" w:styleId="UnresolvedMention">
    <w:name w:val="Unresolved Mention"/>
    <w:basedOn w:val="DefaultParagraphFont"/>
    <w:uiPriority w:val="99"/>
    <w:semiHidden/>
    <w:unhideWhenUsed/>
    <w:rsid w:val="00155E64"/>
    <w:rPr>
      <w:color w:val="605E5C"/>
      <w:shd w:val="clear" w:color="auto" w:fill="E1DFDD"/>
    </w:rPr>
  </w:style>
  <w:style w:type="table" w:customStyle="1" w:styleId="TableGrid1">
    <w:name w:val="Table Grid1"/>
    <w:basedOn w:val="TableNormal"/>
    <w:next w:val="TableGrid"/>
    <w:uiPriority w:val="39"/>
    <w:rsid w:val="00155E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770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00005">
      <w:bodyDiv w:val="1"/>
      <w:marLeft w:val="0"/>
      <w:marRight w:val="0"/>
      <w:marTop w:val="0"/>
      <w:marBottom w:val="0"/>
      <w:divBdr>
        <w:top w:val="none" w:sz="0" w:space="0" w:color="auto"/>
        <w:left w:val="none" w:sz="0" w:space="0" w:color="auto"/>
        <w:bottom w:val="none" w:sz="0" w:space="0" w:color="auto"/>
        <w:right w:val="none" w:sz="0" w:space="0" w:color="auto"/>
      </w:divBdr>
    </w:div>
    <w:div w:id="665011124">
      <w:bodyDiv w:val="1"/>
      <w:marLeft w:val="0"/>
      <w:marRight w:val="0"/>
      <w:marTop w:val="0"/>
      <w:marBottom w:val="0"/>
      <w:divBdr>
        <w:top w:val="none" w:sz="0" w:space="0" w:color="auto"/>
        <w:left w:val="none" w:sz="0" w:space="0" w:color="auto"/>
        <w:bottom w:val="none" w:sz="0" w:space="0" w:color="auto"/>
        <w:right w:val="none" w:sz="0" w:space="0" w:color="auto"/>
      </w:divBdr>
    </w:div>
    <w:div w:id="975646407">
      <w:bodyDiv w:val="1"/>
      <w:marLeft w:val="0"/>
      <w:marRight w:val="0"/>
      <w:marTop w:val="0"/>
      <w:marBottom w:val="0"/>
      <w:divBdr>
        <w:top w:val="none" w:sz="0" w:space="0" w:color="auto"/>
        <w:left w:val="none" w:sz="0" w:space="0" w:color="auto"/>
        <w:bottom w:val="none" w:sz="0" w:space="0" w:color="auto"/>
        <w:right w:val="none" w:sz="0" w:space="0" w:color="auto"/>
      </w:divBdr>
    </w:div>
    <w:div w:id="980957889">
      <w:bodyDiv w:val="1"/>
      <w:marLeft w:val="0"/>
      <w:marRight w:val="0"/>
      <w:marTop w:val="0"/>
      <w:marBottom w:val="0"/>
      <w:divBdr>
        <w:top w:val="none" w:sz="0" w:space="0" w:color="auto"/>
        <w:left w:val="none" w:sz="0" w:space="0" w:color="auto"/>
        <w:bottom w:val="none" w:sz="0" w:space="0" w:color="auto"/>
        <w:right w:val="none" w:sz="0" w:space="0" w:color="auto"/>
      </w:divBdr>
    </w:div>
    <w:div w:id="1261720185">
      <w:bodyDiv w:val="1"/>
      <w:marLeft w:val="0"/>
      <w:marRight w:val="0"/>
      <w:marTop w:val="0"/>
      <w:marBottom w:val="0"/>
      <w:divBdr>
        <w:top w:val="none" w:sz="0" w:space="0" w:color="auto"/>
        <w:left w:val="none" w:sz="0" w:space="0" w:color="auto"/>
        <w:bottom w:val="none" w:sz="0" w:space="0" w:color="auto"/>
        <w:right w:val="none" w:sz="0" w:space="0" w:color="auto"/>
      </w:divBdr>
    </w:div>
    <w:div w:id="15000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F9E0E-7516-4F6B-8DBA-18DDC30F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19</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 Andrai</dc:creator>
  <cp:keywords/>
  <dc:description/>
  <cp:lastModifiedBy>Munkhnaran Tumurbaatar</cp:lastModifiedBy>
  <cp:revision>191</cp:revision>
  <cp:lastPrinted>2025-05-12T11:22:00Z</cp:lastPrinted>
  <dcterms:created xsi:type="dcterms:W3CDTF">2025-05-12T11:31:00Z</dcterms:created>
  <dcterms:modified xsi:type="dcterms:W3CDTF">2026-03-24T07:24:00Z</dcterms:modified>
</cp:coreProperties>
</file>